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E4491D" w14:textId="1B2BBC7A" w:rsidR="00F93555" w:rsidRPr="00174442" w:rsidRDefault="008D30AF" w:rsidP="00B27974">
      <w:pPr>
        <w:pStyle w:val="1"/>
      </w:pPr>
      <w:bookmarkStart w:id="0" w:name="_Hlk138405594"/>
      <w:r w:rsidRPr="00174442">
        <w:t>儋州市优化营商环境</w:t>
      </w:r>
      <w:bookmarkEnd w:id="0"/>
      <w:r w:rsidRPr="00174442">
        <w:rPr>
          <w:rFonts w:hint="eastAsia"/>
        </w:rPr>
        <w:t>若干规定</w:t>
      </w:r>
      <w:r w:rsidRPr="00174442">
        <w:t>（征求意见稿）</w:t>
      </w:r>
    </w:p>
    <w:p w14:paraId="74230682" w14:textId="77777777" w:rsidR="00F93555" w:rsidRDefault="00F93555" w:rsidP="00FB4ACD">
      <w:pPr>
        <w:ind w:firstLine="560"/>
      </w:pPr>
    </w:p>
    <w:sdt>
      <w:sdtPr>
        <w:rPr>
          <w:rFonts w:ascii="宋体" w:eastAsia="宋体" w:hAnsi="宋体" w:cs="Times New Roman"/>
          <w:color w:val="auto"/>
          <w:kern w:val="44"/>
          <w:sz w:val="28"/>
          <w:szCs w:val="48"/>
          <w:lang w:val="zh-CN"/>
        </w:rPr>
        <w:id w:val="1274440908"/>
        <w:docPartObj>
          <w:docPartGallery w:val="Table of Contents"/>
          <w:docPartUnique/>
        </w:docPartObj>
      </w:sdtPr>
      <w:sdtEndPr>
        <w:rPr>
          <w:rFonts w:ascii="Times New Roman" w:hAnsi="Times New Roman"/>
          <w:kern w:val="2"/>
          <w:szCs w:val="28"/>
        </w:rPr>
      </w:sdtEndPr>
      <w:sdtContent>
        <w:p w14:paraId="7C30162F" w14:textId="76CEDA9B" w:rsidR="0059403D" w:rsidRPr="00E7747F" w:rsidRDefault="0059403D" w:rsidP="00E7747F">
          <w:pPr>
            <w:pStyle w:val="TOC"/>
            <w:ind w:firstLine="560"/>
            <w:jc w:val="center"/>
            <w:rPr>
              <w:b/>
              <w:bCs/>
              <w:color w:val="auto"/>
            </w:rPr>
          </w:pPr>
          <w:r w:rsidRPr="00E7747F">
            <w:rPr>
              <w:b/>
              <w:bCs/>
              <w:color w:val="auto"/>
              <w:lang w:val="zh-CN"/>
            </w:rPr>
            <w:t>目</w:t>
          </w:r>
          <w:r w:rsidRPr="00E7747F">
            <w:rPr>
              <w:rFonts w:hint="eastAsia"/>
              <w:b/>
              <w:bCs/>
              <w:color w:val="auto"/>
              <w:lang w:val="zh-CN"/>
            </w:rPr>
            <w:t xml:space="preserve"> </w:t>
          </w:r>
          <w:r w:rsidRPr="00E7747F">
            <w:rPr>
              <w:b/>
              <w:bCs/>
              <w:color w:val="auto"/>
              <w:lang w:val="zh-CN"/>
            </w:rPr>
            <w:t>录</w:t>
          </w:r>
        </w:p>
        <w:p w14:paraId="034ABDAE" w14:textId="2D77F9D1" w:rsidR="00E7747F" w:rsidRDefault="0059403D" w:rsidP="00E7747F">
          <w:pPr>
            <w:pStyle w:val="20"/>
            <w:rPr>
              <w:rFonts w:asciiTheme="minorHAnsi" w:eastAsiaTheme="minorEastAsia" w:hAnsiTheme="minorHAnsi" w:cstheme="minorBidi"/>
              <w:noProof/>
              <w:sz w:val="21"/>
              <w:szCs w:val="22"/>
              <w14:ligatures w14:val="standardContextual"/>
            </w:rPr>
          </w:pPr>
          <w:r>
            <w:fldChar w:fldCharType="begin"/>
          </w:r>
          <w:r>
            <w:instrText xml:space="preserve"> TOC \o "2-3" \h \z \u </w:instrText>
          </w:r>
          <w:r>
            <w:fldChar w:fldCharType="separate"/>
          </w:r>
          <w:hyperlink w:anchor="_Toc161048106" w:history="1">
            <w:r w:rsidR="00E7747F" w:rsidRPr="00C10B9D">
              <w:rPr>
                <w:rStyle w:val="a9"/>
                <w:noProof/>
              </w:rPr>
              <w:t>第一章</w:t>
            </w:r>
            <w:r w:rsidR="00E7747F" w:rsidRPr="00C10B9D">
              <w:rPr>
                <w:rStyle w:val="a9"/>
                <w:noProof/>
              </w:rPr>
              <w:t xml:space="preserve">  </w:t>
            </w:r>
            <w:r w:rsidR="00E7747F" w:rsidRPr="00C10B9D">
              <w:rPr>
                <w:rStyle w:val="a9"/>
                <w:noProof/>
              </w:rPr>
              <w:t>总则</w:t>
            </w:r>
            <w:r w:rsidR="00E7747F">
              <w:rPr>
                <w:noProof/>
                <w:webHidden/>
              </w:rPr>
              <w:tab/>
            </w:r>
            <w:r w:rsidR="00E7747F">
              <w:rPr>
                <w:noProof/>
                <w:webHidden/>
              </w:rPr>
              <w:fldChar w:fldCharType="begin"/>
            </w:r>
            <w:r w:rsidR="00E7747F">
              <w:rPr>
                <w:noProof/>
                <w:webHidden/>
              </w:rPr>
              <w:instrText xml:space="preserve"> PAGEREF _Toc161048106 \h </w:instrText>
            </w:r>
            <w:r w:rsidR="00E7747F">
              <w:rPr>
                <w:noProof/>
                <w:webHidden/>
              </w:rPr>
            </w:r>
            <w:r w:rsidR="00E7747F">
              <w:rPr>
                <w:noProof/>
                <w:webHidden/>
              </w:rPr>
              <w:fldChar w:fldCharType="separate"/>
            </w:r>
            <w:r w:rsidR="00E7747F">
              <w:rPr>
                <w:noProof/>
                <w:webHidden/>
              </w:rPr>
              <w:t>1</w:t>
            </w:r>
            <w:r w:rsidR="00E7747F">
              <w:rPr>
                <w:noProof/>
                <w:webHidden/>
              </w:rPr>
              <w:fldChar w:fldCharType="end"/>
            </w:r>
          </w:hyperlink>
        </w:p>
        <w:p w14:paraId="655B777A" w14:textId="3D7AC2EB" w:rsidR="00E7747F" w:rsidRDefault="00C75FBD" w:rsidP="00E7747F">
          <w:pPr>
            <w:pStyle w:val="20"/>
            <w:rPr>
              <w:rFonts w:asciiTheme="minorHAnsi" w:eastAsiaTheme="minorEastAsia" w:hAnsiTheme="minorHAnsi" w:cstheme="minorBidi"/>
              <w:noProof/>
              <w:sz w:val="21"/>
              <w:szCs w:val="22"/>
              <w14:ligatures w14:val="standardContextual"/>
            </w:rPr>
          </w:pPr>
          <w:hyperlink w:anchor="_Toc161048107" w:history="1">
            <w:r w:rsidR="00E7747F" w:rsidRPr="00C10B9D">
              <w:rPr>
                <w:rStyle w:val="a9"/>
                <w:noProof/>
              </w:rPr>
              <w:t>第二章</w:t>
            </w:r>
            <w:r w:rsidR="00E7747F" w:rsidRPr="00C10B9D">
              <w:rPr>
                <w:rStyle w:val="a9"/>
                <w:noProof/>
              </w:rPr>
              <w:t xml:space="preserve">  </w:t>
            </w:r>
            <w:r w:rsidR="00E7747F" w:rsidRPr="00C10B9D">
              <w:rPr>
                <w:rStyle w:val="a9"/>
                <w:noProof/>
              </w:rPr>
              <w:t>市场环境</w:t>
            </w:r>
            <w:r w:rsidR="00E7747F">
              <w:rPr>
                <w:noProof/>
                <w:webHidden/>
              </w:rPr>
              <w:tab/>
            </w:r>
            <w:r w:rsidR="00E7747F">
              <w:rPr>
                <w:noProof/>
                <w:webHidden/>
              </w:rPr>
              <w:fldChar w:fldCharType="begin"/>
            </w:r>
            <w:r w:rsidR="00E7747F">
              <w:rPr>
                <w:noProof/>
                <w:webHidden/>
              </w:rPr>
              <w:instrText xml:space="preserve"> PAGEREF _Toc161048107 \h </w:instrText>
            </w:r>
            <w:r w:rsidR="00E7747F">
              <w:rPr>
                <w:noProof/>
                <w:webHidden/>
              </w:rPr>
            </w:r>
            <w:r w:rsidR="00E7747F">
              <w:rPr>
                <w:noProof/>
                <w:webHidden/>
              </w:rPr>
              <w:fldChar w:fldCharType="separate"/>
            </w:r>
            <w:r w:rsidR="00E7747F">
              <w:rPr>
                <w:noProof/>
                <w:webHidden/>
              </w:rPr>
              <w:t>4</w:t>
            </w:r>
            <w:r w:rsidR="00E7747F">
              <w:rPr>
                <w:noProof/>
                <w:webHidden/>
              </w:rPr>
              <w:fldChar w:fldCharType="end"/>
            </w:r>
          </w:hyperlink>
        </w:p>
        <w:p w14:paraId="0103772A" w14:textId="0175CC04" w:rsidR="00E7747F" w:rsidRDefault="00C75FBD" w:rsidP="00E7747F">
          <w:pPr>
            <w:pStyle w:val="20"/>
            <w:rPr>
              <w:rFonts w:asciiTheme="minorHAnsi" w:eastAsiaTheme="minorEastAsia" w:hAnsiTheme="minorHAnsi" w:cstheme="minorBidi"/>
              <w:noProof/>
              <w:sz w:val="21"/>
              <w:szCs w:val="22"/>
              <w14:ligatures w14:val="standardContextual"/>
            </w:rPr>
          </w:pPr>
          <w:hyperlink w:anchor="_Toc161048108" w:history="1">
            <w:r w:rsidR="00E7747F" w:rsidRPr="00C10B9D">
              <w:rPr>
                <w:rStyle w:val="a9"/>
                <w:noProof/>
              </w:rPr>
              <w:t>第三章</w:t>
            </w:r>
            <w:r w:rsidR="00E7747F" w:rsidRPr="00C10B9D">
              <w:rPr>
                <w:rStyle w:val="a9"/>
                <w:noProof/>
              </w:rPr>
              <w:t xml:space="preserve">  </w:t>
            </w:r>
            <w:r w:rsidR="00E7747F" w:rsidRPr="00C10B9D">
              <w:rPr>
                <w:rStyle w:val="a9"/>
                <w:noProof/>
              </w:rPr>
              <w:t>政务环境</w:t>
            </w:r>
            <w:r w:rsidR="00E7747F">
              <w:rPr>
                <w:noProof/>
                <w:webHidden/>
              </w:rPr>
              <w:tab/>
            </w:r>
            <w:r w:rsidR="00E7747F">
              <w:rPr>
                <w:noProof/>
                <w:webHidden/>
              </w:rPr>
              <w:fldChar w:fldCharType="begin"/>
            </w:r>
            <w:r w:rsidR="00E7747F">
              <w:rPr>
                <w:noProof/>
                <w:webHidden/>
              </w:rPr>
              <w:instrText xml:space="preserve"> PAGEREF _Toc161048108 \h </w:instrText>
            </w:r>
            <w:r w:rsidR="00E7747F">
              <w:rPr>
                <w:noProof/>
                <w:webHidden/>
              </w:rPr>
            </w:r>
            <w:r w:rsidR="00E7747F">
              <w:rPr>
                <w:noProof/>
                <w:webHidden/>
              </w:rPr>
              <w:fldChar w:fldCharType="separate"/>
            </w:r>
            <w:r w:rsidR="00E7747F">
              <w:rPr>
                <w:noProof/>
                <w:webHidden/>
              </w:rPr>
              <w:t>8</w:t>
            </w:r>
            <w:r w:rsidR="00E7747F">
              <w:rPr>
                <w:noProof/>
                <w:webHidden/>
              </w:rPr>
              <w:fldChar w:fldCharType="end"/>
            </w:r>
          </w:hyperlink>
        </w:p>
        <w:p w14:paraId="7CFF49B1" w14:textId="01862EE1" w:rsidR="00E7747F" w:rsidRDefault="00C75FBD" w:rsidP="00E7747F">
          <w:pPr>
            <w:pStyle w:val="20"/>
            <w:rPr>
              <w:rFonts w:asciiTheme="minorHAnsi" w:eastAsiaTheme="minorEastAsia" w:hAnsiTheme="minorHAnsi" w:cstheme="minorBidi"/>
              <w:noProof/>
              <w:sz w:val="21"/>
              <w:szCs w:val="22"/>
              <w14:ligatures w14:val="standardContextual"/>
            </w:rPr>
          </w:pPr>
          <w:hyperlink w:anchor="_Toc161048109" w:history="1">
            <w:r w:rsidR="00E7747F" w:rsidRPr="00C10B9D">
              <w:rPr>
                <w:rStyle w:val="a9"/>
                <w:noProof/>
              </w:rPr>
              <w:t>第四章</w:t>
            </w:r>
            <w:r w:rsidR="00E7747F" w:rsidRPr="00C10B9D">
              <w:rPr>
                <w:rStyle w:val="a9"/>
                <w:noProof/>
              </w:rPr>
              <w:t xml:space="preserve">  </w:t>
            </w:r>
            <w:r w:rsidR="00E7747F" w:rsidRPr="00C10B9D">
              <w:rPr>
                <w:rStyle w:val="a9"/>
                <w:noProof/>
              </w:rPr>
              <w:t>要素环境</w:t>
            </w:r>
            <w:r w:rsidR="00E7747F">
              <w:rPr>
                <w:noProof/>
                <w:webHidden/>
              </w:rPr>
              <w:tab/>
            </w:r>
            <w:r w:rsidR="00E7747F">
              <w:rPr>
                <w:noProof/>
                <w:webHidden/>
              </w:rPr>
              <w:fldChar w:fldCharType="begin"/>
            </w:r>
            <w:r w:rsidR="00E7747F">
              <w:rPr>
                <w:noProof/>
                <w:webHidden/>
              </w:rPr>
              <w:instrText xml:space="preserve"> PAGEREF _Toc161048109 \h </w:instrText>
            </w:r>
            <w:r w:rsidR="00E7747F">
              <w:rPr>
                <w:noProof/>
                <w:webHidden/>
              </w:rPr>
            </w:r>
            <w:r w:rsidR="00E7747F">
              <w:rPr>
                <w:noProof/>
                <w:webHidden/>
              </w:rPr>
              <w:fldChar w:fldCharType="separate"/>
            </w:r>
            <w:r w:rsidR="00E7747F">
              <w:rPr>
                <w:noProof/>
                <w:webHidden/>
              </w:rPr>
              <w:t>16</w:t>
            </w:r>
            <w:r w:rsidR="00E7747F">
              <w:rPr>
                <w:noProof/>
                <w:webHidden/>
              </w:rPr>
              <w:fldChar w:fldCharType="end"/>
            </w:r>
          </w:hyperlink>
        </w:p>
        <w:p w14:paraId="68BAF76C" w14:textId="2FB12132" w:rsidR="00E7747F" w:rsidRDefault="00C75FBD" w:rsidP="00E7747F">
          <w:pPr>
            <w:pStyle w:val="20"/>
            <w:rPr>
              <w:rFonts w:asciiTheme="minorHAnsi" w:eastAsiaTheme="minorEastAsia" w:hAnsiTheme="minorHAnsi" w:cstheme="minorBidi"/>
              <w:noProof/>
              <w:sz w:val="21"/>
              <w:szCs w:val="22"/>
              <w14:ligatures w14:val="standardContextual"/>
            </w:rPr>
          </w:pPr>
          <w:hyperlink w:anchor="_Toc161048110" w:history="1">
            <w:r w:rsidR="00E7747F" w:rsidRPr="00C10B9D">
              <w:rPr>
                <w:rStyle w:val="a9"/>
                <w:noProof/>
              </w:rPr>
              <w:t>第五章</w:t>
            </w:r>
            <w:r w:rsidR="00E7747F" w:rsidRPr="00C10B9D">
              <w:rPr>
                <w:rStyle w:val="a9"/>
                <w:noProof/>
              </w:rPr>
              <w:t xml:space="preserve">  </w:t>
            </w:r>
            <w:r w:rsidR="00E7747F" w:rsidRPr="00C10B9D">
              <w:rPr>
                <w:rStyle w:val="a9"/>
                <w:noProof/>
              </w:rPr>
              <w:t>创新环境</w:t>
            </w:r>
            <w:r w:rsidR="00E7747F">
              <w:rPr>
                <w:noProof/>
                <w:webHidden/>
              </w:rPr>
              <w:tab/>
            </w:r>
            <w:r w:rsidR="00E7747F">
              <w:rPr>
                <w:noProof/>
                <w:webHidden/>
              </w:rPr>
              <w:fldChar w:fldCharType="begin"/>
            </w:r>
            <w:r w:rsidR="00E7747F">
              <w:rPr>
                <w:noProof/>
                <w:webHidden/>
              </w:rPr>
              <w:instrText xml:space="preserve"> PAGEREF _Toc161048110 \h </w:instrText>
            </w:r>
            <w:r w:rsidR="00E7747F">
              <w:rPr>
                <w:noProof/>
                <w:webHidden/>
              </w:rPr>
            </w:r>
            <w:r w:rsidR="00E7747F">
              <w:rPr>
                <w:noProof/>
                <w:webHidden/>
              </w:rPr>
              <w:fldChar w:fldCharType="separate"/>
            </w:r>
            <w:r w:rsidR="00E7747F">
              <w:rPr>
                <w:noProof/>
                <w:webHidden/>
              </w:rPr>
              <w:t>19</w:t>
            </w:r>
            <w:r w:rsidR="00E7747F">
              <w:rPr>
                <w:noProof/>
                <w:webHidden/>
              </w:rPr>
              <w:fldChar w:fldCharType="end"/>
            </w:r>
          </w:hyperlink>
        </w:p>
        <w:p w14:paraId="67B2D3CE" w14:textId="06340560" w:rsidR="00E7747F" w:rsidRDefault="00C75FBD" w:rsidP="00E7747F">
          <w:pPr>
            <w:pStyle w:val="20"/>
            <w:rPr>
              <w:rFonts w:asciiTheme="minorHAnsi" w:eastAsiaTheme="minorEastAsia" w:hAnsiTheme="minorHAnsi" w:cstheme="minorBidi"/>
              <w:noProof/>
              <w:sz w:val="21"/>
              <w:szCs w:val="22"/>
              <w14:ligatures w14:val="standardContextual"/>
            </w:rPr>
          </w:pPr>
          <w:hyperlink w:anchor="_Toc161048111" w:history="1">
            <w:r w:rsidR="00E7747F" w:rsidRPr="00C10B9D">
              <w:rPr>
                <w:rStyle w:val="a9"/>
                <w:noProof/>
              </w:rPr>
              <w:t>第六章</w:t>
            </w:r>
            <w:r w:rsidR="00E7747F" w:rsidRPr="00C10B9D">
              <w:rPr>
                <w:rStyle w:val="a9"/>
                <w:noProof/>
              </w:rPr>
              <w:t xml:space="preserve">  </w:t>
            </w:r>
            <w:r w:rsidR="00E7747F" w:rsidRPr="00C10B9D">
              <w:rPr>
                <w:rStyle w:val="a9"/>
                <w:noProof/>
              </w:rPr>
              <w:t>法治与监管保障</w:t>
            </w:r>
            <w:r w:rsidR="00E7747F">
              <w:rPr>
                <w:noProof/>
                <w:webHidden/>
              </w:rPr>
              <w:tab/>
            </w:r>
            <w:r w:rsidR="00E7747F">
              <w:rPr>
                <w:noProof/>
                <w:webHidden/>
              </w:rPr>
              <w:fldChar w:fldCharType="begin"/>
            </w:r>
            <w:r w:rsidR="00E7747F">
              <w:rPr>
                <w:noProof/>
                <w:webHidden/>
              </w:rPr>
              <w:instrText xml:space="preserve"> PAGEREF _Toc161048111 \h </w:instrText>
            </w:r>
            <w:r w:rsidR="00E7747F">
              <w:rPr>
                <w:noProof/>
                <w:webHidden/>
              </w:rPr>
            </w:r>
            <w:r w:rsidR="00E7747F">
              <w:rPr>
                <w:noProof/>
                <w:webHidden/>
              </w:rPr>
              <w:fldChar w:fldCharType="separate"/>
            </w:r>
            <w:r w:rsidR="00E7747F">
              <w:rPr>
                <w:noProof/>
                <w:webHidden/>
              </w:rPr>
              <w:t>21</w:t>
            </w:r>
            <w:r w:rsidR="00E7747F">
              <w:rPr>
                <w:noProof/>
                <w:webHidden/>
              </w:rPr>
              <w:fldChar w:fldCharType="end"/>
            </w:r>
          </w:hyperlink>
        </w:p>
        <w:p w14:paraId="5274836A" w14:textId="58E60C16" w:rsidR="00E7747F" w:rsidRDefault="00C75FBD" w:rsidP="00E7747F">
          <w:pPr>
            <w:pStyle w:val="20"/>
            <w:rPr>
              <w:rFonts w:asciiTheme="minorHAnsi" w:eastAsiaTheme="minorEastAsia" w:hAnsiTheme="minorHAnsi" w:cstheme="minorBidi"/>
              <w:noProof/>
              <w:sz w:val="21"/>
              <w:szCs w:val="22"/>
              <w14:ligatures w14:val="standardContextual"/>
            </w:rPr>
          </w:pPr>
          <w:hyperlink w:anchor="_Toc161048112" w:history="1">
            <w:r w:rsidR="00E7747F" w:rsidRPr="00C10B9D">
              <w:rPr>
                <w:rStyle w:val="a9"/>
                <w:noProof/>
              </w:rPr>
              <w:t>第七章</w:t>
            </w:r>
            <w:r w:rsidR="00E7747F" w:rsidRPr="00C10B9D">
              <w:rPr>
                <w:rStyle w:val="a9"/>
                <w:noProof/>
              </w:rPr>
              <w:t xml:space="preserve">  </w:t>
            </w:r>
            <w:r w:rsidR="00E7747F" w:rsidRPr="00C10B9D">
              <w:rPr>
                <w:rStyle w:val="a9"/>
                <w:noProof/>
              </w:rPr>
              <w:t>附则</w:t>
            </w:r>
            <w:r w:rsidR="00E7747F">
              <w:rPr>
                <w:noProof/>
                <w:webHidden/>
              </w:rPr>
              <w:tab/>
            </w:r>
            <w:r w:rsidR="00E7747F">
              <w:rPr>
                <w:noProof/>
                <w:webHidden/>
              </w:rPr>
              <w:fldChar w:fldCharType="begin"/>
            </w:r>
            <w:r w:rsidR="00E7747F">
              <w:rPr>
                <w:noProof/>
                <w:webHidden/>
              </w:rPr>
              <w:instrText xml:space="preserve"> PAGEREF _Toc161048112 \h </w:instrText>
            </w:r>
            <w:r w:rsidR="00E7747F">
              <w:rPr>
                <w:noProof/>
                <w:webHidden/>
              </w:rPr>
            </w:r>
            <w:r w:rsidR="00E7747F">
              <w:rPr>
                <w:noProof/>
                <w:webHidden/>
              </w:rPr>
              <w:fldChar w:fldCharType="separate"/>
            </w:r>
            <w:r w:rsidR="00E7747F">
              <w:rPr>
                <w:noProof/>
                <w:webHidden/>
              </w:rPr>
              <w:t>25</w:t>
            </w:r>
            <w:r w:rsidR="00E7747F">
              <w:rPr>
                <w:noProof/>
                <w:webHidden/>
              </w:rPr>
              <w:fldChar w:fldCharType="end"/>
            </w:r>
          </w:hyperlink>
        </w:p>
        <w:p w14:paraId="5BD01530" w14:textId="5AE263D4" w:rsidR="0059403D" w:rsidRDefault="0059403D" w:rsidP="00FB4ACD">
          <w:pPr>
            <w:ind w:firstLine="560"/>
          </w:pPr>
          <w:r>
            <w:fldChar w:fldCharType="end"/>
          </w:r>
        </w:p>
      </w:sdtContent>
    </w:sdt>
    <w:p w14:paraId="7D9624AD" w14:textId="77777777" w:rsidR="000E358C" w:rsidRDefault="000E358C" w:rsidP="00FB4ACD">
      <w:pPr>
        <w:ind w:firstLine="560"/>
        <w:sectPr w:rsidR="000E358C" w:rsidSect="008B098A">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0"/>
          <w:docGrid w:type="lines" w:linePitch="312"/>
        </w:sectPr>
      </w:pPr>
    </w:p>
    <w:p w14:paraId="2A40154D" w14:textId="51DB8A05" w:rsidR="00F93555" w:rsidRDefault="008D30AF" w:rsidP="00B27974">
      <w:pPr>
        <w:pStyle w:val="2"/>
        <w:ind w:firstLine="602"/>
        <w:rPr>
          <w:sz w:val="28"/>
          <w:szCs w:val="28"/>
        </w:rPr>
      </w:pPr>
      <w:bookmarkStart w:id="1" w:name="_Toc161048106"/>
      <w:r>
        <w:lastRenderedPageBreak/>
        <w:t>第一章</w:t>
      </w:r>
      <w:r>
        <w:t xml:space="preserve"> </w:t>
      </w:r>
      <w:r>
        <w:rPr>
          <w:rFonts w:hint="eastAsia"/>
        </w:rPr>
        <w:t xml:space="preserve"> </w:t>
      </w:r>
      <w:r>
        <w:t>总则</w:t>
      </w:r>
      <w:bookmarkEnd w:id="1"/>
    </w:p>
    <w:p w14:paraId="777DEDF5" w14:textId="3C1F2AC0" w:rsidR="00F93555" w:rsidRDefault="008D30AF" w:rsidP="00FB4ACD">
      <w:r>
        <w:rPr>
          <w:b/>
        </w:rPr>
        <w:t>第一条【立法目的】</w:t>
      </w:r>
      <w:r>
        <w:t xml:space="preserve"> </w:t>
      </w:r>
      <w:r>
        <w:t>为持续优化法治化、国际化、便利化的营商环境，激发</w:t>
      </w:r>
      <w:r w:rsidR="00827CA7">
        <w:t>市场主体</w:t>
      </w:r>
      <w:r>
        <w:t>活力，推动经济社会高质量发展，推进政府治理体系和治理能力现代化建设，根据《中华人民共和国海南自由贸易港法》、国务院《优化营商环境条例》和《海南自由贸易港优化营商环境条例》等法律法规，结合儋州市实际，制定本规定。</w:t>
      </w:r>
    </w:p>
    <w:p w14:paraId="351EB8AE" w14:textId="77777777" w:rsidR="00F93555" w:rsidRDefault="008D30AF" w:rsidP="00FB4ACD">
      <w:r>
        <w:rPr>
          <w:b/>
        </w:rPr>
        <w:t>第二条【适用范围】</w:t>
      </w:r>
      <w:r>
        <w:t xml:space="preserve">  </w:t>
      </w:r>
      <w:r>
        <w:t>本市行政区域内优化营商环境工作，适用本规定。</w:t>
      </w:r>
    </w:p>
    <w:p w14:paraId="769FBB9B" w14:textId="7007589D" w:rsidR="00F93555" w:rsidRDefault="008D30AF" w:rsidP="00FB4ACD">
      <w:r>
        <w:rPr>
          <w:b/>
        </w:rPr>
        <w:t>第三条【基本原则】</w:t>
      </w:r>
      <w:r>
        <w:t xml:space="preserve">  </w:t>
      </w:r>
      <w:r>
        <w:t>以提升</w:t>
      </w:r>
      <w:r w:rsidR="00827CA7">
        <w:t>市场主体</w:t>
      </w:r>
      <w:r>
        <w:t>满意度为根本出发点，立足</w:t>
      </w:r>
      <w:proofErr w:type="gramStart"/>
      <w:r>
        <w:t>儋洋经济</w:t>
      </w:r>
      <w:proofErr w:type="gramEnd"/>
      <w:r>
        <w:t>圈发展，</w:t>
      </w:r>
      <w:r>
        <w:rPr>
          <w:rFonts w:hint="eastAsia"/>
        </w:rPr>
        <w:t>推动</w:t>
      </w:r>
      <w:proofErr w:type="gramStart"/>
      <w:r>
        <w:rPr>
          <w:rFonts w:hint="eastAsia"/>
        </w:rPr>
        <w:t>儋</w:t>
      </w:r>
      <w:proofErr w:type="gramEnd"/>
      <w:r>
        <w:rPr>
          <w:rFonts w:hint="eastAsia"/>
        </w:rPr>
        <w:t>洋一体化，</w:t>
      </w:r>
      <w:r w:rsidR="00DE2EA5">
        <w:rPr>
          <w:rFonts w:hint="eastAsia"/>
        </w:rPr>
        <w:t>打造</w:t>
      </w:r>
      <w:r w:rsidR="00587BA3">
        <w:rPr>
          <w:rFonts w:ascii="宋体" w:hAnsi="宋体" w:cs="宋体"/>
          <w:color w:val="000000"/>
          <w:sz w:val="27"/>
          <w:szCs w:val="27"/>
        </w:rPr>
        <w:t>海南自由贸易港政策压力测试区、</w:t>
      </w:r>
      <w:r w:rsidR="00587BA3">
        <w:rPr>
          <w:rFonts w:hint="eastAsia"/>
          <w:color w:val="000000"/>
          <w:shd w:val="clear" w:color="auto" w:fill="FFFFFF"/>
        </w:rPr>
        <w:t>西部陆海新通道国际航运枢纽、</w:t>
      </w:r>
      <w:r w:rsidR="00DE2EA5" w:rsidRPr="00DE2EA5">
        <w:rPr>
          <w:rFonts w:hint="eastAsia"/>
        </w:rPr>
        <w:t>临港经济</w:t>
      </w:r>
      <w:proofErr w:type="gramStart"/>
      <w:r w:rsidR="00DE2EA5" w:rsidRPr="00DE2EA5">
        <w:rPr>
          <w:rFonts w:hint="eastAsia"/>
        </w:rPr>
        <w:t>引领区</w:t>
      </w:r>
      <w:proofErr w:type="gramEnd"/>
      <w:r w:rsidR="00587BA3">
        <w:rPr>
          <w:rFonts w:hint="eastAsia"/>
          <w:color w:val="000000"/>
          <w:shd w:val="clear" w:color="auto" w:fill="FFFFFF"/>
        </w:rPr>
        <w:t>和</w:t>
      </w:r>
      <w:r w:rsidR="00587BA3">
        <w:rPr>
          <w:rFonts w:ascii="宋体" w:hAnsi="宋体" w:cs="宋体"/>
          <w:color w:val="000000"/>
          <w:sz w:val="27"/>
          <w:szCs w:val="27"/>
        </w:rPr>
        <w:t>海南自由贸易港区域中心城市</w:t>
      </w:r>
      <w:r w:rsidR="00DE2EA5">
        <w:rPr>
          <w:rFonts w:hint="eastAsia"/>
          <w:color w:val="000000"/>
          <w:shd w:val="clear" w:color="auto" w:fill="FFFFFF"/>
        </w:rPr>
        <w:t>。</w:t>
      </w:r>
      <w:r>
        <w:t>实现营商环境全面优化，政府治理效能全面提升，各类要素集聚和配置能力增强，</w:t>
      </w:r>
      <w:r w:rsidR="00827CA7">
        <w:t>市场主体</w:t>
      </w:r>
      <w:r>
        <w:t>活跃度和发展质量显著提高，形成一系列可复制可推广的制度化成果</w:t>
      </w:r>
      <w:r w:rsidR="006E364F">
        <w:t>。</w:t>
      </w:r>
      <w:r w:rsidR="006E364F" w:rsidRPr="009C4919">
        <w:rPr>
          <w:color w:val="000000" w:themeColor="text1"/>
        </w:rPr>
        <w:t>为各类</w:t>
      </w:r>
      <w:r w:rsidR="00827CA7">
        <w:rPr>
          <w:color w:val="000000" w:themeColor="text1"/>
        </w:rPr>
        <w:t>市场主体</w:t>
      </w:r>
      <w:r w:rsidR="006E364F" w:rsidRPr="009C4919">
        <w:rPr>
          <w:color w:val="000000" w:themeColor="text1"/>
        </w:rPr>
        <w:t>投资兴业营造稳定、公平、透明、可预期的发展环境。</w:t>
      </w:r>
    </w:p>
    <w:p w14:paraId="68ED25B0" w14:textId="77777777" w:rsidR="00F92C05" w:rsidRDefault="008D30AF" w:rsidP="00FB4ACD">
      <w:r>
        <w:rPr>
          <w:b/>
        </w:rPr>
        <w:t>第四条【职责分工】</w:t>
      </w:r>
      <w:r>
        <w:t xml:space="preserve">  </w:t>
      </w:r>
      <w:r w:rsidR="00C9466B" w:rsidRPr="00CB457E">
        <w:rPr>
          <w:rFonts w:hint="eastAsia"/>
        </w:rPr>
        <w:t>市、镇人民政府（街道办事处）</w:t>
      </w:r>
      <w:r>
        <w:t>应当加强对优化营商环境工作的组织领导，建立健全优化营商环境议事协调工作机制，及时协调解决本行政区域营商环境问题，推进营商环境持续优化。</w:t>
      </w:r>
      <w:r w:rsidR="00F92C05" w:rsidRPr="00917785">
        <w:t>镇人民政府、街道办事处负责本辖区内优化营商环境工作。</w:t>
      </w:r>
      <w:r w:rsidR="00DF233C" w:rsidRPr="00CB457E">
        <w:rPr>
          <w:rFonts w:hint="eastAsia"/>
        </w:rPr>
        <w:t>市、镇人民政府（街道办事处）</w:t>
      </w:r>
      <w:r w:rsidR="00F92C05">
        <w:t>主要负责人是优化营商环境第一责任人。</w:t>
      </w:r>
    </w:p>
    <w:p w14:paraId="6CCBBEDB" w14:textId="718E6C1B" w:rsidR="00F93555" w:rsidRPr="00CB457E" w:rsidRDefault="008D30AF" w:rsidP="00FB4ACD">
      <w:pPr>
        <w:ind w:firstLine="560"/>
        <w:rPr>
          <w:color w:val="000000" w:themeColor="text1"/>
        </w:rPr>
      </w:pPr>
      <w:r>
        <w:lastRenderedPageBreak/>
        <w:t>市营商环境建设主管部门负责本行政区域优化营商环境工作，</w:t>
      </w:r>
      <w:r w:rsidR="00F92C05">
        <w:t>指导、</w:t>
      </w:r>
      <w:r>
        <w:t>组织、协调</w:t>
      </w:r>
      <w:r w:rsidR="00F92C05">
        <w:t>推进</w:t>
      </w:r>
      <w:r>
        <w:t>优化营商环境日常工作</w:t>
      </w:r>
      <w:r w:rsidR="00173658">
        <w:rPr>
          <w:color w:val="000000" w:themeColor="text1"/>
        </w:rPr>
        <w:t>，</w:t>
      </w:r>
      <w:r w:rsidR="00173658" w:rsidRPr="009C4919">
        <w:rPr>
          <w:rFonts w:hint="eastAsia"/>
          <w:color w:val="000000" w:themeColor="text1"/>
        </w:rPr>
        <w:t>对本市及</w:t>
      </w:r>
      <w:r w:rsidR="00173658">
        <w:rPr>
          <w:rFonts w:hint="eastAsia"/>
          <w:color w:val="000000" w:themeColor="text1"/>
        </w:rPr>
        <w:t>各</w:t>
      </w:r>
      <w:r w:rsidR="00173658">
        <w:t>镇</w:t>
      </w:r>
      <w:r w:rsidR="00173658" w:rsidRPr="00966DFF">
        <w:t>（街道办事处）</w:t>
      </w:r>
      <w:r w:rsidR="00173658">
        <w:t>、</w:t>
      </w:r>
      <w:r w:rsidR="00173658" w:rsidRPr="009C4919">
        <w:rPr>
          <w:rFonts w:hint="eastAsia"/>
          <w:color w:val="000000" w:themeColor="text1"/>
        </w:rPr>
        <w:t>各部门营商环境工作情况进行考核考评。</w:t>
      </w:r>
    </w:p>
    <w:p w14:paraId="5F65C34E" w14:textId="77777777" w:rsidR="002D3686" w:rsidRDefault="008D30AF" w:rsidP="00FB4ACD">
      <w:pPr>
        <w:ind w:firstLine="560"/>
      </w:pPr>
      <w:r>
        <w:t>市人民政府有关部门以及法律法规授权的具有管理公共事务职能的组织，应当按照各自职责制定优化营商环境工作实施方案，明确目标、任务和具体工作措施，依职权核查、解决、答复营商环境问题投诉，做好优化营商环境相关工作。</w:t>
      </w:r>
    </w:p>
    <w:p w14:paraId="0A1FBC56" w14:textId="77777777" w:rsidR="007F4383" w:rsidRDefault="00D8775E" w:rsidP="00FB4ACD">
      <w:r w:rsidRPr="00CB457E">
        <w:rPr>
          <w:rFonts w:hint="eastAsia"/>
          <w:b/>
        </w:rPr>
        <w:t>第</w:t>
      </w:r>
      <w:r w:rsidR="000F13DA">
        <w:rPr>
          <w:rFonts w:hint="eastAsia"/>
          <w:b/>
        </w:rPr>
        <w:t>五</w:t>
      </w:r>
      <w:r w:rsidRPr="00CB457E">
        <w:rPr>
          <w:rFonts w:hint="eastAsia"/>
          <w:b/>
        </w:rPr>
        <w:t>条【</w:t>
      </w:r>
      <w:r w:rsidR="00DE2EA5" w:rsidRPr="00DE2EA5">
        <w:rPr>
          <w:rFonts w:hint="eastAsia"/>
          <w:b/>
        </w:rPr>
        <w:t>亲清政商关系</w:t>
      </w:r>
      <w:r w:rsidRPr="00CB457E">
        <w:rPr>
          <w:rFonts w:hint="eastAsia"/>
          <w:b/>
        </w:rPr>
        <w:t>】</w:t>
      </w:r>
      <w:r>
        <w:rPr>
          <w:rFonts w:hint="eastAsia"/>
        </w:rPr>
        <w:t xml:space="preserve"> </w:t>
      </w:r>
      <w:r>
        <w:t xml:space="preserve"> </w:t>
      </w:r>
      <w:r w:rsidR="006E66C5" w:rsidRPr="006E66C5">
        <w:rPr>
          <w:rFonts w:hint="eastAsia"/>
        </w:rPr>
        <w:t>市、</w:t>
      </w:r>
      <w:r w:rsidR="003113CF">
        <w:rPr>
          <w:rFonts w:hint="eastAsia"/>
        </w:rPr>
        <w:t>镇</w:t>
      </w:r>
      <w:r w:rsidR="006E66C5" w:rsidRPr="006E66C5">
        <w:rPr>
          <w:rFonts w:hint="eastAsia"/>
        </w:rPr>
        <w:t>人民政府</w:t>
      </w:r>
      <w:r w:rsidR="003113CF">
        <w:rPr>
          <w:rFonts w:hint="eastAsia"/>
        </w:rPr>
        <w:t>（街道办事处）</w:t>
      </w:r>
      <w:r w:rsidR="006E66C5" w:rsidRPr="006E66C5">
        <w:rPr>
          <w:rFonts w:hint="eastAsia"/>
        </w:rPr>
        <w:t>及</w:t>
      </w:r>
      <w:r w:rsidR="00445861">
        <w:rPr>
          <w:rFonts w:hint="eastAsia"/>
        </w:rPr>
        <w:t>其</w:t>
      </w:r>
      <w:r w:rsidR="006E66C5" w:rsidRPr="006E66C5">
        <w:rPr>
          <w:rFonts w:hint="eastAsia"/>
        </w:rPr>
        <w:t>有关部门应当全面构建亲清政商关系，</w:t>
      </w:r>
      <w:r w:rsidR="0063163E">
        <w:rPr>
          <w:rFonts w:hint="eastAsia"/>
        </w:rPr>
        <w:t>畅通政企沟通渠道，</w:t>
      </w:r>
      <w:r w:rsidR="005C1D0D" w:rsidRPr="005C1D0D">
        <w:rPr>
          <w:rFonts w:hint="eastAsia"/>
        </w:rPr>
        <w:t>依法帮助市场主体协调解决生产经营中遇到的困难和问题</w:t>
      </w:r>
      <w:r w:rsidR="007F4383">
        <w:rPr>
          <w:rFonts w:hint="eastAsia"/>
        </w:rPr>
        <w:t>。</w:t>
      </w:r>
    </w:p>
    <w:p w14:paraId="1D81BF92" w14:textId="4FF1F699" w:rsidR="00D8775E" w:rsidRDefault="002E40CF" w:rsidP="00FB4ACD">
      <w:pPr>
        <w:ind w:firstLine="560"/>
      </w:pPr>
      <w:r w:rsidRPr="002E40CF">
        <w:rPr>
          <w:rFonts w:hint="eastAsia"/>
        </w:rPr>
        <w:t>国家机关</w:t>
      </w:r>
      <w:r w:rsidR="0036350F" w:rsidRPr="00A05D7A">
        <w:rPr>
          <w:rFonts w:hint="eastAsia"/>
        </w:rPr>
        <w:t>以及法律法规授权的具有管理公共事务职能的组织</w:t>
      </w:r>
      <w:r w:rsidR="0036350F">
        <w:rPr>
          <w:rFonts w:hint="eastAsia"/>
        </w:rPr>
        <w:t>的</w:t>
      </w:r>
      <w:r w:rsidRPr="002E40CF">
        <w:rPr>
          <w:rFonts w:hint="eastAsia"/>
        </w:rPr>
        <w:t>工作人员应当依法履行职责，主动靠前服务，规范政商交往行为，不得干扰</w:t>
      </w:r>
      <w:r w:rsidR="00C21318">
        <w:rPr>
          <w:rFonts w:hint="eastAsia"/>
        </w:rPr>
        <w:t>市场</w:t>
      </w:r>
      <w:r w:rsidRPr="002E40CF">
        <w:rPr>
          <w:rFonts w:hint="eastAsia"/>
        </w:rPr>
        <w:t>主体正常经营，不得增加</w:t>
      </w:r>
      <w:r w:rsidR="00BD25B3">
        <w:rPr>
          <w:rFonts w:hint="eastAsia"/>
        </w:rPr>
        <w:t>市场</w:t>
      </w:r>
      <w:r w:rsidRPr="002E40CF">
        <w:rPr>
          <w:rFonts w:hint="eastAsia"/>
        </w:rPr>
        <w:t>主体负担</w:t>
      </w:r>
      <w:r w:rsidR="00676252">
        <w:rPr>
          <w:rFonts w:hint="eastAsia"/>
        </w:rPr>
        <w:t>，</w:t>
      </w:r>
      <w:r w:rsidR="00676252" w:rsidRPr="00676252">
        <w:rPr>
          <w:rFonts w:hint="eastAsia"/>
        </w:rPr>
        <w:t>不得敷衍塞责，推诿拖延</w:t>
      </w:r>
      <w:r w:rsidRPr="002E40CF">
        <w:rPr>
          <w:rFonts w:hint="eastAsia"/>
        </w:rPr>
        <w:t>。</w:t>
      </w:r>
      <w:bookmarkStart w:id="2" w:name="tiao_5_kuan_2"/>
      <w:bookmarkStart w:id="3" w:name="tiao_5_kuan_3"/>
      <w:bookmarkEnd w:id="2"/>
      <w:bookmarkEnd w:id="3"/>
    </w:p>
    <w:p w14:paraId="159F16D6" w14:textId="5FC4755B" w:rsidR="00173658" w:rsidRPr="00736CFB" w:rsidRDefault="00173658" w:rsidP="00FB4ACD">
      <w:r>
        <w:rPr>
          <w:b/>
        </w:rPr>
        <w:t>第</w:t>
      </w:r>
      <w:r w:rsidR="00676252">
        <w:rPr>
          <w:rFonts w:hint="eastAsia"/>
          <w:b/>
        </w:rPr>
        <w:t>六</w:t>
      </w:r>
      <w:r>
        <w:rPr>
          <w:b/>
        </w:rPr>
        <w:t>条【激励容错】</w:t>
      </w:r>
      <w:r>
        <w:t xml:space="preserve">  </w:t>
      </w:r>
      <w:r w:rsidRPr="00966DFF">
        <w:t>市、镇人民政府（街道办事处）</w:t>
      </w:r>
      <w:r w:rsidRPr="00736CFB">
        <w:rPr>
          <w:rFonts w:hint="eastAsia"/>
        </w:rPr>
        <w:t>及</w:t>
      </w:r>
      <w:r w:rsidR="00445861">
        <w:rPr>
          <w:rFonts w:hint="eastAsia"/>
        </w:rPr>
        <w:t>其</w:t>
      </w:r>
      <w:r w:rsidRPr="00736CFB">
        <w:t>有关部门应当结合实际，在法治框架内探索优化营商环境创新举措，并推广行之有效的改革措施。</w:t>
      </w:r>
    </w:p>
    <w:p w14:paraId="133BDE92" w14:textId="4785BA19" w:rsidR="00173658" w:rsidRDefault="00173658" w:rsidP="00FB4ACD">
      <w:pPr>
        <w:ind w:firstLine="560"/>
      </w:pPr>
      <w:r>
        <w:t>市人民政府应当将优化营商环境工作纳入政府绩效考核范畴，建立工作激励机制。对在优化营商环境工作中做出显著成绩的单位和个人，按照有关规定给予表彰和奖励。</w:t>
      </w:r>
    </w:p>
    <w:p w14:paraId="66CB6852" w14:textId="628101D6" w:rsidR="00900CAF" w:rsidRDefault="00173658" w:rsidP="00FB4ACD">
      <w:pPr>
        <w:ind w:firstLine="560"/>
      </w:pPr>
      <w:r>
        <w:lastRenderedPageBreak/>
        <w:t>建立完善容错纠错机制，对在优化营商环境工作探索中出现失误或者偏差，但有关单位和个人依照国家、本省和本市有关规定决策、实施，且勤勉尽责、未牟取私利的，不作负面评价，依法予以免责或者减轻责任。</w:t>
      </w:r>
    </w:p>
    <w:p w14:paraId="7693970B" w14:textId="71863595" w:rsidR="00900CAF" w:rsidRDefault="00900CAF" w:rsidP="00B27974">
      <w:pPr>
        <w:pStyle w:val="2"/>
        <w:ind w:firstLine="602"/>
      </w:pPr>
      <w:bookmarkStart w:id="4" w:name="_Toc161048107"/>
      <w:r>
        <w:rPr>
          <w:rFonts w:hint="eastAsia"/>
        </w:rPr>
        <w:t>第二章</w:t>
      </w:r>
      <w:r>
        <w:rPr>
          <w:rFonts w:hint="eastAsia"/>
        </w:rPr>
        <w:t xml:space="preserve">  </w:t>
      </w:r>
      <w:r>
        <w:rPr>
          <w:rFonts w:hint="eastAsia"/>
        </w:rPr>
        <w:t>市场环境</w:t>
      </w:r>
      <w:bookmarkEnd w:id="4"/>
    </w:p>
    <w:p w14:paraId="65E40DAA" w14:textId="0ED71222" w:rsidR="00627E38" w:rsidRPr="0076661C" w:rsidRDefault="00627E38" w:rsidP="00FB4ACD">
      <w:r w:rsidRPr="0076661C">
        <w:rPr>
          <w:rFonts w:hint="eastAsia"/>
          <w:b/>
        </w:rPr>
        <w:t>第</w:t>
      </w:r>
      <w:r w:rsidR="005F5123">
        <w:rPr>
          <w:rFonts w:hint="eastAsia"/>
          <w:b/>
        </w:rPr>
        <w:t>七</w:t>
      </w:r>
      <w:r w:rsidRPr="0076661C">
        <w:rPr>
          <w:rFonts w:hint="eastAsia"/>
          <w:b/>
        </w:rPr>
        <w:t>条【市场准入】</w:t>
      </w:r>
      <w:r w:rsidR="006A6355">
        <w:t xml:space="preserve"> </w:t>
      </w:r>
      <w:r w:rsidRPr="0076661C">
        <w:rPr>
          <w:rFonts w:hint="eastAsia"/>
        </w:rPr>
        <w:t>市人民政府及</w:t>
      </w:r>
      <w:r w:rsidR="00445861">
        <w:rPr>
          <w:rFonts w:hint="eastAsia"/>
        </w:rPr>
        <w:t>其</w:t>
      </w:r>
      <w:r w:rsidRPr="0076661C">
        <w:rPr>
          <w:rFonts w:hint="eastAsia"/>
        </w:rPr>
        <w:t>有关部门应当全面落实国家市场准入负面清单制度。国家市场准入负面清单以外的领域，各类市场主体均可以依法平等进入。</w:t>
      </w:r>
    </w:p>
    <w:p w14:paraId="78ED2B3D" w14:textId="7CBC5544" w:rsidR="00627E38" w:rsidRDefault="00627E38" w:rsidP="00FB4ACD">
      <w:pPr>
        <w:ind w:firstLine="560"/>
      </w:pPr>
      <w:r w:rsidRPr="0076661C">
        <w:rPr>
          <w:rFonts w:hint="eastAsia"/>
        </w:rPr>
        <w:t>市人民政府及</w:t>
      </w:r>
      <w:r w:rsidR="00445861">
        <w:rPr>
          <w:rFonts w:hint="eastAsia"/>
        </w:rPr>
        <w:t>其</w:t>
      </w:r>
      <w:r w:rsidRPr="0076661C">
        <w:rPr>
          <w:rFonts w:hint="eastAsia"/>
        </w:rPr>
        <w:t>有关部门应当全面落实外商投资准入前国民待遇加负面清单管理制度。</w:t>
      </w:r>
      <w:r w:rsidR="006A6355" w:rsidRPr="0076661C">
        <w:rPr>
          <w:rFonts w:hint="eastAsia"/>
        </w:rPr>
        <w:t>海南自由贸易</w:t>
      </w:r>
      <w:proofErr w:type="gramStart"/>
      <w:r w:rsidR="006A6355" w:rsidRPr="0076661C">
        <w:rPr>
          <w:rFonts w:hint="eastAsia"/>
        </w:rPr>
        <w:t>港外商</w:t>
      </w:r>
      <w:proofErr w:type="gramEnd"/>
      <w:r w:rsidR="006A6355" w:rsidRPr="0076661C">
        <w:rPr>
          <w:rFonts w:hint="eastAsia"/>
        </w:rPr>
        <w:t>投资准入特别管理措施</w:t>
      </w:r>
      <w:r w:rsidR="006A6355">
        <w:rPr>
          <w:rFonts w:hint="eastAsia"/>
        </w:rPr>
        <w:t>（</w:t>
      </w:r>
      <w:r w:rsidR="006A6355" w:rsidRPr="0076661C">
        <w:rPr>
          <w:rFonts w:hint="eastAsia"/>
        </w:rPr>
        <w:t>负面清单</w:t>
      </w:r>
      <w:r w:rsidR="006A6355">
        <w:t>）</w:t>
      </w:r>
      <w:r w:rsidRPr="0076661C">
        <w:rPr>
          <w:rFonts w:hint="eastAsia"/>
        </w:rPr>
        <w:t>以外的领域，按照内外资一致原则实施管理。</w:t>
      </w:r>
    </w:p>
    <w:p w14:paraId="17167570" w14:textId="6BDF4F4E" w:rsidR="00900CAF" w:rsidRDefault="00900CAF" w:rsidP="00FB4ACD">
      <w:r>
        <w:rPr>
          <w:b/>
        </w:rPr>
        <w:t>第</w:t>
      </w:r>
      <w:r w:rsidR="00873BFC">
        <w:rPr>
          <w:rFonts w:hint="eastAsia"/>
          <w:b/>
        </w:rPr>
        <w:t>八</w:t>
      </w:r>
      <w:r>
        <w:rPr>
          <w:b/>
        </w:rPr>
        <w:t>条【平等对待】</w:t>
      </w:r>
      <w:r>
        <w:t xml:space="preserve">  </w:t>
      </w:r>
      <w:r>
        <w:t>依法保护各类</w:t>
      </w:r>
      <w:r w:rsidR="00827CA7">
        <w:t>市场主体</w:t>
      </w:r>
      <w:r>
        <w:t>享有平等待遇，充分发挥市场在资源配置中的决定性作用，对不同所有制、不同规模的</w:t>
      </w:r>
      <w:r w:rsidR="00827CA7">
        <w:t>市场主体</w:t>
      </w:r>
      <w:r>
        <w:t>一视同仁、平等对待，构建覆盖</w:t>
      </w:r>
      <w:r w:rsidR="00827CA7">
        <w:t>市场主体</w:t>
      </w:r>
      <w:r>
        <w:t>全生命周期的服务体系。</w:t>
      </w:r>
    </w:p>
    <w:p w14:paraId="0C654C1A" w14:textId="77777777" w:rsidR="0076661C" w:rsidRDefault="00900CAF" w:rsidP="00FB4ACD">
      <w:pPr>
        <w:ind w:firstLine="560"/>
      </w:pPr>
      <w:r>
        <w:t>依法保护</w:t>
      </w:r>
      <w:r w:rsidR="00827CA7">
        <w:t>市场主体</w:t>
      </w:r>
      <w:r>
        <w:t>的经营自主权，任何单位和个人不得干预应当由</w:t>
      </w:r>
      <w:r w:rsidR="00827CA7">
        <w:t>市场主体</w:t>
      </w:r>
      <w:r>
        <w:t>依法自主决策的定价、内部治理、经营模式等事项，不得对</w:t>
      </w:r>
      <w:r w:rsidR="00827CA7">
        <w:t>市场主体</w:t>
      </w:r>
      <w:r>
        <w:t>实施任何形式的摊派，不得非法实施行政强制或者侵犯</w:t>
      </w:r>
      <w:r w:rsidR="00827CA7">
        <w:t>市场主体</w:t>
      </w:r>
      <w:r>
        <w:t>及其经营者合法权益的其他行为。</w:t>
      </w:r>
    </w:p>
    <w:p w14:paraId="33B557D7" w14:textId="70F262F0" w:rsidR="0076661C" w:rsidRPr="0076661C" w:rsidRDefault="0076661C" w:rsidP="00FB4ACD">
      <w:r w:rsidRPr="0076661C">
        <w:rPr>
          <w:rFonts w:hint="eastAsia"/>
          <w:b/>
        </w:rPr>
        <w:lastRenderedPageBreak/>
        <w:t>第</w:t>
      </w:r>
      <w:r w:rsidR="007F724D">
        <w:rPr>
          <w:rFonts w:hint="eastAsia"/>
          <w:b/>
        </w:rPr>
        <w:t>九</w:t>
      </w:r>
      <w:r w:rsidRPr="0076661C">
        <w:rPr>
          <w:rFonts w:hint="eastAsia"/>
          <w:b/>
        </w:rPr>
        <w:t>条【产业引导】</w:t>
      </w:r>
      <w:r w:rsidRPr="0076661C">
        <w:t> </w:t>
      </w:r>
      <w:r w:rsidRPr="0076661C">
        <w:rPr>
          <w:rFonts w:hint="eastAsia"/>
        </w:rPr>
        <w:t>市人民政府及</w:t>
      </w:r>
      <w:r w:rsidR="00445861">
        <w:rPr>
          <w:rFonts w:hint="eastAsia"/>
        </w:rPr>
        <w:t>其</w:t>
      </w:r>
      <w:r w:rsidRPr="0076661C">
        <w:rPr>
          <w:rFonts w:hint="eastAsia"/>
        </w:rPr>
        <w:t>有关部门应当根据</w:t>
      </w:r>
      <w:r w:rsidRPr="0076661C">
        <w:t>儋州洋浦一体化的发展</w:t>
      </w:r>
      <w:r w:rsidRPr="0076661C">
        <w:rPr>
          <w:rFonts w:hint="eastAsia"/>
        </w:rPr>
        <w:t>定位、发展目标以及生态环境安全等相关规定，按照规定的权限和程序制定产业引导政策，并向社会公开。</w:t>
      </w:r>
    </w:p>
    <w:p w14:paraId="53A407A7" w14:textId="62129205" w:rsidR="00900CAF" w:rsidRDefault="0076661C" w:rsidP="00FB4ACD">
      <w:pPr>
        <w:ind w:firstLine="560"/>
      </w:pPr>
      <w:proofErr w:type="gramStart"/>
      <w:r>
        <w:t>围绕四</w:t>
      </w:r>
      <w:proofErr w:type="gramEnd"/>
      <w:r>
        <w:t>大主导产业，持续优化产业布局。充分运用</w:t>
      </w:r>
      <w:r w:rsidRPr="0076661C">
        <w:rPr>
          <w:rFonts w:hint="eastAsia"/>
        </w:rPr>
        <w:t>海南自由贸易港</w:t>
      </w:r>
      <w:r w:rsidRPr="0076661C">
        <w:t>的各项优惠政策，</w:t>
      </w:r>
      <w:r w:rsidRPr="0076661C">
        <w:rPr>
          <w:rFonts w:hint="eastAsia"/>
        </w:rPr>
        <w:t>推动</w:t>
      </w:r>
      <w:r w:rsidRPr="0076661C">
        <w:t>信息技术、人工智能、石化新材料、新能源、海洋装备、健康食品及旅游消费品等产业</w:t>
      </w:r>
      <w:r w:rsidRPr="0076661C">
        <w:rPr>
          <w:rFonts w:hint="eastAsia"/>
        </w:rPr>
        <w:t>发展。</w:t>
      </w:r>
    </w:p>
    <w:p w14:paraId="200FC3C6" w14:textId="17D658E0" w:rsidR="00603AE7" w:rsidRDefault="00603AE7" w:rsidP="00FB4ACD">
      <w:pPr>
        <w:ind w:firstLine="560"/>
      </w:pPr>
      <w:r w:rsidRPr="004306DE">
        <w:rPr>
          <w:rFonts w:hint="eastAsia"/>
        </w:rPr>
        <w:t>在洋浦经济开发区设立现代服务业发展资金，通过政策扶持、资金奖励、专项补贴等方式</w:t>
      </w:r>
      <w:proofErr w:type="gramStart"/>
      <w:r w:rsidRPr="004306DE">
        <w:rPr>
          <w:rFonts w:hint="eastAsia"/>
        </w:rPr>
        <w:t>推动商</w:t>
      </w:r>
      <w:proofErr w:type="gramEnd"/>
      <w:r w:rsidRPr="004306DE">
        <w:rPr>
          <w:rFonts w:hint="eastAsia"/>
        </w:rPr>
        <w:t>事服务体系发展。</w:t>
      </w:r>
    </w:p>
    <w:p w14:paraId="16927088" w14:textId="1DCA77EB" w:rsidR="00AF6D7E" w:rsidRDefault="00AF6D7E" w:rsidP="00FB4ACD">
      <w:r>
        <w:rPr>
          <w:b/>
        </w:rPr>
        <w:t>第</w:t>
      </w:r>
      <w:r w:rsidR="00024993">
        <w:rPr>
          <w:rFonts w:hint="eastAsia"/>
          <w:b/>
        </w:rPr>
        <w:t>十</w:t>
      </w:r>
      <w:r>
        <w:rPr>
          <w:b/>
        </w:rPr>
        <w:t>条【企业开办】</w:t>
      </w:r>
      <w:r>
        <w:t xml:space="preserve">  </w:t>
      </w:r>
      <w:r>
        <w:t>实行企业开办</w:t>
      </w:r>
      <w:r>
        <w:t>“</w:t>
      </w:r>
      <w:r>
        <w:t>全程帮办</w:t>
      </w:r>
      <w:r>
        <w:t>”</w:t>
      </w:r>
      <w:r>
        <w:t>跟踪服务，在企业营业执照申领、社保登记、</w:t>
      </w:r>
      <w:proofErr w:type="gramStart"/>
      <w:r>
        <w:t>医</w:t>
      </w:r>
      <w:proofErr w:type="gramEnd"/>
      <w:r>
        <w:t>保登记、住房公积金登记和印章刻制、涉税办理等企业开办环节，为企业提供</w:t>
      </w:r>
      <w:r>
        <w:t>“</w:t>
      </w:r>
      <w:r>
        <w:t>一站式</w:t>
      </w:r>
      <w:r>
        <w:t>”</w:t>
      </w:r>
      <w:r>
        <w:t>服务。</w:t>
      </w:r>
    </w:p>
    <w:p w14:paraId="0AF3E10F" w14:textId="7B67270B" w:rsidR="00AF6D7E" w:rsidRDefault="00AF6D7E" w:rsidP="00FB4ACD">
      <w:pPr>
        <w:ind w:firstLine="560"/>
      </w:pPr>
      <w:r>
        <w:t>推行</w:t>
      </w:r>
      <w:r>
        <w:t>“e</w:t>
      </w:r>
      <w:r>
        <w:t>登记</w:t>
      </w:r>
      <w:r>
        <w:t>”</w:t>
      </w:r>
      <w:r>
        <w:t>办理，实现开办企业全流程业务数据线上流转。推进电子证照应用，实行企业仅凭营业执照即可办理经营许可、纳税、社保、医疗、民政等领域事项。</w:t>
      </w:r>
    </w:p>
    <w:p w14:paraId="490DB326" w14:textId="187BCA8B" w:rsidR="00AF6D7E" w:rsidRDefault="00AF6D7E" w:rsidP="00FB4ACD">
      <w:pPr>
        <w:ind w:firstLine="560"/>
      </w:pPr>
      <w:r>
        <w:rPr>
          <w:rFonts w:hint="eastAsia"/>
        </w:rPr>
        <w:t>依法</w:t>
      </w:r>
      <w:r>
        <w:t>实施</w:t>
      </w:r>
      <w:r>
        <w:t>“</w:t>
      </w:r>
      <w:r>
        <w:t>一照多址</w:t>
      </w:r>
      <w:r>
        <w:t>”</w:t>
      </w:r>
      <w:r>
        <w:rPr>
          <w:rFonts w:hint="eastAsia"/>
        </w:rPr>
        <w:t>和“一证多址”改革。</w:t>
      </w:r>
      <w:r>
        <w:t>对于市场主体在住所以外开展经营活动、属于同一市级登记机关管辖的，允许在营业执照上加载新设立住所（经营场所）的地址，实现一张营业执照、多个经营地址、多点开展经营</w:t>
      </w:r>
      <w:r>
        <w:rPr>
          <w:rFonts w:hint="eastAsia"/>
        </w:rPr>
        <w:t>；</w:t>
      </w:r>
      <w:r>
        <w:t>允许企业在开设经营项目相同的分支机构时，</w:t>
      </w:r>
      <w:proofErr w:type="gramStart"/>
      <w:r>
        <w:t>作出</w:t>
      </w:r>
      <w:proofErr w:type="gramEnd"/>
      <w:r>
        <w:t>相应承诺后，免于再次办理相关许可证。</w:t>
      </w:r>
    </w:p>
    <w:p w14:paraId="2D9E8336" w14:textId="3F51C56F" w:rsidR="00AF6D7E" w:rsidRDefault="00AF6D7E" w:rsidP="00FB4ACD">
      <w:r>
        <w:rPr>
          <w:b/>
        </w:rPr>
        <w:lastRenderedPageBreak/>
        <w:t>第</w:t>
      </w:r>
      <w:r>
        <w:rPr>
          <w:rFonts w:hint="eastAsia"/>
          <w:b/>
        </w:rPr>
        <w:t>十</w:t>
      </w:r>
      <w:r w:rsidR="000E6CE5">
        <w:rPr>
          <w:rFonts w:hint="eastAsia"/>
          <w:b/>
        </w:rPr>
        <w:t>一</w:t>
      </w:r>
      <w:r>
        <w:rPr>
          <w:b/>
        </w:rPr>
        <w:t>条【退出与破产便利】</w:t>
      </w:r>
      <w:r>
        <w:t xml:space="preserve">  </w:t>
      </w:r>
      <w:r>
        <w:rPr>
          <w:color w:val="000000"/>
          <w:kern w:val="0"/>
          <w:sz w:val="27"/>
          <w:szCs w:val="27"/>
        </w:rPr>
        <w:t>健全开放透明、规范高效的市场主体退出机制，</w:t>
      </w:r>
      <w:r>
        <w:t>实施普通注销登记制度和简易注销登记制度相互配套的市场主体退出制度，依法</w:t>
      </w:r>
      <w:r>
        <w:rPr>
          <w:color w:val="000000"/>
          <w:kern w:val="0"/>
          <w:sz w:val="27"/>
          <w:szCs w:val="27"/>
        </w:rPr>
        <w:t>建立市场主体强制退出制度</w:t>
      </w:r>
      <w:r>
        <w:t>。</w:t>
      </w:r>
    </w:p>
    <w:p w14:paraId="1F0B4BF3" w14:textId="4CB5A8E7" w:rsidR="00AF6D7E" w:rsidRDefault="00603AE7" w:rsidP="00FB4ACD">
      <w:pPr>
        <w:ind w:firstLine="560"/>
      </w:pPr>
      <w:r>
        <w:rPr>
          <w:rFonts w:hint="eastAsia"/>
        </w:rPr>
        <w:t>支持</w:t>
      </w:r>
      <w:r w:rsidR="00AF6D7E">
        <w:t>人民法院设立破产案件援助资金，保障破产管理人依法履行职责，确保困境企业通过破产程序实现有效救治及有序退出。</w:t>
      </w:r>
    </w:p>
    <w:p w14:paraId="757D1C64" w14:textId="701D8F57" w:rsidR="00AF6D7E" w:rsidRDefault="00AF6D7E" w:rsidP="00FB4ACD">
      <w:pPr>
        <w:ind w:firstLine="560"/>
      </w:pPr>
      <w:r>
        <w:t>建立完善不良资产处置平台，加速不良资产处置，实现破产财产价值最大化，降低债务重组成本。</w:t>
      </w:r>
    </w:p>
    <w:p w14:paraId="40140787" w14:textId="3F1017A7" w:rsidR="00FA6236" w:rsidRDefault="00FA6236" w:rsidP="00FB4ACD">
      <w:r>
        <w:rPr>
          <w:b/>
        </w:rPr>
        <w:t>第</w:t>
      </w:r>
      <w:r>
        <w:rPr>
          <w:rFonts w:hint="eastAsia"/>
          <w:b/>
        </w:rPr>
        <w:t>十</w:t>
      </w:r>
      <w:r w:rsidR="000E6CE5">
        <w:rPr>
          <w:rFonts w:hint="eastAsia"/>
          <w:b/>
        </w:rPr>
        <w:t>二</w:t>
      </w:r>
      <w:r>
        <w:rPr>
          <w:b/>
        </w:rPr>
        <w:t>条【公共资源交易】</w:t>
      </w:r>
      <w:r>
        <w:t xml:space="preserve">  </w:t>
      </w:r>
      <w:r w:rsidR="003C279E" w:rsidRPr="0076661C">
        <w:rPr>
          <w:rFonts w:hint="eastAsia"/>
        </w:rPr>
        <w:t>市人民政府应当</w:t>
      </w:r>
      <w:r w:rsidR="003C279E">
        <w:t>完善公共资源交易管理制度，</w:t>
      </w:r>
      <w:proofErr w:type="gramStart"/>
      <w:r w:rsidR="003C279E" w:rsidRPr="0076661C">
        <w:rPr>
          <w:rFonts w:hint="eastAsia"/>
        </w:rPr>
        <w:t>整合全市</w:t>
      </w:r>
      <w:proofErr w:type="gramEnd"/>
      <w:r w:rsidR="003C279E" w:rsidRPr="0076661C">
        <w:rPr>
          <w:rFonts w:hint="eastAsia"/>
        </w:rPr>
        <w:t>的公共资源交易平台，建立和公开本市公共资源交易目录清单，</w:t>
      </w:r>
      <w:r w:rsidR="003C279E">
        <w:t>依法公开公共资源交易规则、流程、结果、监管和信用等信息，</w:t>
      </w:r>
      <w:r w:rsidR="003C279E" w:rsidRPr="0076661C">
        <w:rPr>
          <w:rFonts w:hint="eastAsia"/>
        </w:rPr>
        <w:t>推进公共资源交易全流程电子化</w:t>
      </w:r>
      <w:r w:rsidR="003C279E">
        <w:t>。</w:t>
      </w:r>
      <w:r w:rsidR="00D14BAB" w:rsidRPr="0076661C">
        <w:rPr>
          <w:rFonts w:hint="eastAsia"/>
        </w:rPr>
        <w:t>推行工程建设项目招标投标“评定分离”制度改革，</w:t>
      </w:r>
      <w:r w:rsidRPr="00966DFF">
        <w:rPr>
          <w:rFonts w:hint="eastAsia"/>
        </w:rPr>
        <w:t>具体办法由市</w:t>
      </w:r>
      <w:r>
        <w:rPr>
          <w:rFonts w:hint="eastAsia"/>
        </w:rPr>
        <w:t>人民</w:t>
      </w:r>
      <w:r w:rsidRPr="00966DFF">
        <w:rPr>
          <w:rFonts w:hint="eastAsia"/>
        </w:rPr>
        <w:t>政府制定。</w:t>
      </w:r>
    </w:p>
    <w:p w14:paraId="4A109B45" w14:textId="20176DBA" w:rsidR="00FA6236" w:rsidRPr="00FA6236" w:rsidRDefault="00FA6236" w:rsidP="00FB4ACD">
      <w:pPr>
        <w:ind w:firstLine="560"/>
      </w:pPr>
      <w:r>
        <w:t>保障各类市场主体在政府采购和招标投标等公共资源交易活动中获得公平待遇。政府采购和招标投标应当公开透明、公平公正，</w:t>
      </w:r>
      <w:r w:rsidR="003C279E" w:rsidRPr="0076661C">
        <w:rPr>
          <w:rFonts w:hint="eastAsia"/>
        </w:rPr>
        <w:t>不得设定与合同履行无关和明显超过招标项目要求的业绩等不合理条件，不得违规设立各类预选供应商、预选承包商名录，或者以其他任何形式排斥、限制潜在投标人或者供应商。</w:t>
      </w:r>
    </w:p>
    <w:p w14:paraId="44618807" w14:textId="676843D2" w:rsidR="005509D2" w:rsidRPr="00103F51" w:rsidRDefault="005509D2" w:rsidP="00FB4ACD">
      <w:r>
        <w:rPr>
          <w:b/>
        </w:rPr>
        <w:t>第</w:t>
      </w:r>
      <w:r>
        <w:rPr>
          <w:rFonts w:hint="eastAsia"/>
          <w:b/>
        </w:rPr>
        <w:t>十</w:t>
      </w:r>
      <w:r w:rsidR="000E6CE5">
        <w:rPr>
          <w:rFonts w:hint="eastAsia"/>
          <w:b/>
        </w:rPr>
        <w:t>三</w:t>
      </w:r>
      <w:r>
        <w:rPr>
          <w:b/>
        </w:rPr>
        <w:t>条【不动产登记】</w:t>
      </w:r>
      <w:r>
        <w:t xml:space="preserve">  </w:t>
      </w:r>
      <w:r w:rsidR="005017C1">
        <w:t>推动</w:t>
      </w:r>
      <w:r>
        <w:t>不动产、规划、土地测量前置，实行</w:t>
      </w:r>
      <w:r>
        <w:t>“</w:t>
      </w:r>
      <w:r>
        <w:t>交房即交证</w:t>
      </w:r>
      <w:r>
        <w:t>”</w:t>
      </w:r>
      <w:r w:rsidR="007829E9">
        <w:t>。</w:t>
      </w:r>
      <w:r w:rsidR="007829E9" w:rsidRPr="0076661C">
        <w:rPr>
          <w:rFonts w:hint="eastAsia"/>
        </w:rPr>
        <w:t>不动产登记机构应当加强与住房城乡建设、税务等有关部门和金融机构的信息共享</w:t>
      </w:r>
      <w:r w:rsidR="00103F51">
        <w:t>集成</w:t>
      </w:r>
      <w:r w:rsidR="007829E9" w:rsidRPr="0076661C">
        <w:rPr>
          <w:rFonts w:hint="eastAsia"/>
        </w:rPr>
        <w:t>，实施不动产登记、交易和缴税一窗受理、并行办理。</w:t>
      </w:r>
      <w:r w:rsidR="005F5D04">
        <w:rPr>
          <w:rFonts w:hint="eastAsia"/>
        </w:rPr>
        <w:t>探索</w:t>
      </w:r>
      <w:r>
        <w:t>不动产首次登记和转移登记</w:t>
      </w:r>
      <w:r w:rsidR="0030792B">
        <w:t>的</w:t>
      </w:r>
      <w:r>
        <w:t>不动产登</w:t>
      </w:r>
      <w:r>
        <w:lastRenderedPageBreak/>
        <w:t>记电子证照</w:t>
      </w:r>
      <w:r w:rsidR="0030792B">
        <w:t>应用，</w:t>
      </w:r>
      <w:r w:rsidR="0030792B" w:rsidRPr="0076661C">
        <w:rPr>
          <w:rFonts w:hint="eastAsia"/>
        </w:rPr>
        <w:t>依法降低不动产登记信息查询门槛</w:t>
      </w:r>
      <w:r>
        <w:t>。</w:t>
      </w:r>
      <w:r w:rsidR="007829E9">
        <w:t>推动</w:t>
      </w:r>
      <w:r>
        <w:t>不动</w:t>
      </w:r>
      <w:proofErr w:type="gramStart"/>
      <w:r>
        <w:t>产登记</w:t>
      </w:r>
      <w:proofErr w:type="gramEnd"/>
      <w:r w:rsidR="005F5D04">
        <w:t>部门</w:t>
      </w:r>
      <w:r w:rsidR="007829E9" w:rsidRPr="0076661C">
        <w:rPr>
          <w:rFonts w:hint="eastAsia"/>
        </w:rPr>
        <w:t>与供水、供电、供气、通信等公用企事业单位</w:t>
      </w:r>
      <w:r>
        <w:t>用户数据信息互通共享</w:t>
      </w:r>
      <w:r w:rsidR="007829E9" w:rsidRPr="0076661C">
        <w:rPr>
          <w:rFonts w:hint="eastAsia"/>
        </w:rPr>
        <w:t>和政务服务事项联动办理</w:t>
      </w:r>
      <w:r>
        <w:t>，</w:t>
      </w:r>
      <w:r w:rsidR="007829E9" w:rsidRPr="0076661C">
        <w:rPr>
          <w:rFonts w:hint="eastAsia"/>
        </w:rPr>
        <w:t>由不动产登记部门统一受理，一次性收取全部材料并推送至公用企事业单位并联办理相关业务。</w:t>
      </w:r>
    </w:p>
    <w:p w14:paraId="6B0B994A" w14:textId="25FECD8C" w:rsidR="008E72E9" w:rsidRDefault="005509D2" w:rsidP="00FB4ACD">
      <w:r w:rsidRPr="00D902F7">
        <w:rPr>
          <w:rFonts w:hint="eastAsia"/>
          <w:b/>
        </w:rPr>
        <w:t>第十</w:t>
      </w:r>
      <w:r w:rsidR="000E6CE5">
        <w:rPr>
          <w:rFonts w:hint="eastAsia"/>
          <w:b/>
        </w:rPr>
        <w:t>四</w:t>
      </w:r>
      <w:r w:rsidRPr="00D902F7">
        <w:rPr>
          <w:rFonts w:hint="eastAsia"/>
          <w:b/>
        </w:rPr>
        <w:t>条【</w:t>
      </w:r>
      <w:r w:rsidR="008E72E9" w:rsidRPr="0076661C">
        <w:rPr>
          <w:rFonts w:hint="eastAsia"/>
          <w:b/>
        </w:rPr>
        <w:t>公共服务保障</w:t>
      </w:r>
      <w:r w:rsidRPr="00D902F7">
        <w:rPr>
          <w:rFonts w:hint="eastAsia"/>
          <w:b/>
        </w:rPr>
        <w:t>】</w:t>
      </w:r>
      <w:r>
        <w:t xml:space="preserve">  </w:t>
      </w:r>
      <w:r w:rsidR="008E72E9">
        <w:rPr>
          <w:shd w:val="clear" w:color="auto" w:fill="FFFFFF"/>
        </w:rPr>
        <w:t>推进</w:t>
      </w:r>
      <w:r w:rsidR="008E72E9" w:rsidRPr="009C19FB">
        <w:t>水、电、气、通信等</w:t>
      </w:r>
      <w:r w:rsidR="008E72E9">
        <w:rPr>
          <w:shd w:val="clear" w:color="auto" w:fill="FFFFFF"/>
        </w:rPr>
        <w:t>联合报装改革，对水电气作业涉及的建设工程规划许可、绿化许可、</w:t>
      </w:r>
      <w:r w:rsidR="008E72E9">
        <w:t>路政许可、占掘路许可、占用水利设施许可</w:t>
      </w:r>
      <w:r w:rsidR="008E72E9">
        <w:rPr>
          <w:shd w:val="clear" w:color="auto" w:fill="FFFFFF"/>
        </w:rPr>
        <w:t>等实行全程在线并联办理，对符合条件的工程项目审批实行告知承诺制。</w:t>
      </w:r>
    </w:p>
    <w:p w14:paraId="76F5999E" w14:textId="38A8F3F9" w:rsidR="008E72E9" w:rsidRPr="008E72E9" w:rsidRDefault="008E72E9" w:rsidP="00FB4ACD">
      <w:pPr>
        <w:ind w:firstLine="560"/>
      </w:pPr>
      <w:r w:rsidRPr="0076661C">
        <w:rPr>
          <w:rFonts w:hint="eastAsia"/>
        </w:rPr>
        <w:t>供水、供电、供气、通信等公用企事业单位应当精简报装材料，压缩办事时限，</w:t>
      </w:r>
      <w:r w:rsidR="005F5D04">
        <w:rPr>
          <w:rFonts w:hint="eastAsia"/>
        </w:rPr>
        <w:t>将相关许可和事项</w:t>
      </w:r>
      <w:r w:rsidRPr="0076661C">
        <w:rPr>
          <w:rFonts w:hint="eastAsia"/>
        </w:rPr>
        <w:t>纳入一体化政务服务平台办理，确保服务标准公开透明，并提供相关延伸服务和一站式服务。</w:t>
      </w:r>
    </w:p>
    <w:p w14:paraId="529653E2" w14:textId="77777777" w:rsidR="0076661C" w:rsidRDefault="008E72E9" w:rsidP="00FB4ACD">
      <w:pPr>
        <w:ind w:firstLine="560"/>
      </w:pPr>
      <w:r w:rsidRPr="0076661C">
        <w:rPr>
          <w:rFonts w:hint="eastAsia"/>
        </w:rPr>
        <w:t>公用企事业单位收费应当明码标价，不得强迫市场主体接受不合理的服务条件，不得以任何名义收取不合理的费用，不得违法拒绝或者中断服务。</w:t>
      </w:r>
      <w:bookmarkStart w:id="5" w:name="tiao_36_kuan_2"/>
      <w:bookmarkStart w:id="6" w:name="tiao_36_kuan_3"/>
      <w:bookmarkEnd w:id="5"/>
      <w:bookmarkEnd w:id="6"/>
    </w:p>
    <w:p w14:paraId="56C673D3" w14:textId="76C7AFC2" w:rsidR="00900CAF" w:rsidRPr="00CB457E" w:rsidRDefault="00900CAF" w:rsidP="00FB4ACD">
      <w:r w:rsidRPr="00CB457E">
        <w:rPr>
          <w:rFonts w:hint="eastAsia"/>
          <w:b/>
        </w:rPr>
        <w:t>第</w:t>
      </w:r>
      <w:r>
        <w:rPr>
          <w:rFonts w:hint="eastAsia"/>
          <w:b/>
        </w:rPr>
        <w:t>十</w:t>
      </w:r>
      <w:r w:rsidR="003C3B2E">
        <w:rPr>
          <w:rFonts w:hint="eastAsia"/>
          <w:b/>
        </w:rPr>
        <w:t>五</w:t>
      </w:r>
      <w:r w:rsidRPr="00CB457E">
        <w:rPr>
          <w:rFonts w:hint="eastAsia"/>
          <w:b/>
        </w:rPr>
        <w:t>条【国际贸易】</w:t>
      </w:r>
      <w:r w:rsidR="00FF0706">
        <w:rPr>
          <w:b/>
        </w:rPr>
        <w:t xml:space="preserve"> </w:t>
      </w:r>
      <w:r w:rsidRPr="00CB457E">
        <w:rPr>
          <w:rFonts w:hint="eastAsia"/>
        </w:rPr>
        <w:t>探索先行先试</w:t>
      </w:r>
      <w:r>
        <w:rPr>
          <w:rFonts w:hint="eastAsia"/>
        </w:rPr>
        <w:t>对</w:t>
      </w:r>
      <w:proofErr w:type="gramStart"/>
      <w:r>
        <w:rPr>
          <w:rFonts w:hint="eastAsia"/>
        </w:rPr>
        <w:t>标</w:t>
      </w:r>
      <w:r w:rsidRPr="00CB457E">
        <w:rPr>
          <w:rFonts w:hint="eastAsia"/>
        </w:rPr>
        <w:t>国际</w:t>
      </w:r>
      <w:proofErr w:type="gramEnd"/>
      <w:r w:rsidRPr="00CB457E">
        <w:rPr>
          <w:rFonts w:hint="eastAsia"/>
        </w:rPr>
        <w:t>高标准经贸规则，加快建设洋浦保税港区跨境电子商务示范区和新型离岸国际贸易先行示范区。</w:t>
      </w:r>
      <w:r w:rsidRPr="00CB457E">
        <w:t xml:space="preserve"> </w:t>
      </w:r>
    </w:p>
    <w:p w14:paraId="16563D8C" w14:textId="22C2C473" w:rsidR="00900CAF" w:rsidRPr="001177C3" w:rsidRDefault="00900CAF" w:rsidP="00FB4ACD">
      <w:pPr>
        <w:ind w:firstLine="560"/>
      </w:pPr>
      <w:r w:rsidRPr="00CB457E">
        <w:rPr>
          <w:rFonts w:hint="eastAsia"/>
        </w:rPr>
        <w:t>建立以公共信用信息平台为载体的跨境贸易系统，加强国际贸易“单一窗口”特色化应用。在洋浦保税港区内的货物可进行自由流转、集拼，不再办理报关转关手续。</w:t>
      </w:r>
      <w:hyperlink r:id="rId15" w:tgtFrame="_blank" w:history="1">
        <w:r w:rsidR="009C3D48" w:rsidRPr="0076661C">
          <w:t> </w:t>
        </w:r>
        <w:r w:rsidR="009C3D48" w:rsidRPr="0076661C">
          <w:rPr>
            <w:rFonts w:hint="eastAsia"/>
          </w:rPr>
          <w:t>对符合条件的市场主体，依照有关规定，实行先验放后检测、先放行后缴税、先放行后改单等管理。</w:t>
        </w:r>
      </w:hyperlink>
    </w:p>
    <w:p w14:paraId="0583D9D0" w14:textId="5BF0BBA5" w:rsidR="00900CAF" w:rsidRPr="00CB457E" w:rsidRDefault="00900CAF" w:rsidP="00FB4ACD">
      <w:r w:rsidRPr="00CB457E">
        <w:rPr>
          <w:rFonts w:hint="eastAsia"/>
          <w:b/>
        </w:rPr>
        <w:lastRenderedPageBreak/>
        <w:t>第十</w:t>
      </w:r>
      <w:r w:rsidR="003C3B2E">
        <w:rPr>
          <w:rFonts w:hint="eastAsia"/>
          <w:b/>
        </w:rPr>
        <w:t>六</w:t>
      </w:r>
      <w:r w:rsidRPr="00CB457E">
        <w:rPr>
          <w:rFonts w:hint="eastAsia"/>
          <w:b/>
        </w:rPr>
        <w:t>条【船舶登记】</w:t>
      </w:r>
      <w:r w:rsidRPr="00CB457E">
        <w:t xml:space="preserve"> </w:t>
      </w:r>
      <w:r w:rsidRPr="00EC1912">
        <w:rPr>
          <w:rFonts w:hint="eastAsia"/>
        </w:rPr>
        <w:t>推行船舶落户“多证联办”制度，开展国内航行船舶转籍落户“洋浦”跨单位并联办理。</w:t>
      </w:r>
    </w:p>
    <w:p w14:paraId="2E47ABA6" w14:textId="3D5B93CA" w:rsidR="00900CAF" w:rsidRPr="00CB457E" w:rsidRDefault="00900CAF" w:rsidP="00FB4ACD">
      <w:r w:rsidRPr="00CB457E">
        <w:rPr>
          <w:rFonts w:hint="eastAsia"/>
          <w:b/>
        </w:rPr>
        <w:t>第</w:t>
      </w:r>
      <w:r>
        <w:rPr>
          <w:rFonts w:hint="eastAsia"/>
          <w:b/>
        </w:rPr>
        <w:t>十</w:t>
      </w:r>
      <w:r w:rsidR="003C3B2E">
        <w:rPr>
          <w:rFonts w:hint="eastAsia"/>
          <w:b/>
        </w:rPr>
        <w:t>七</w:t>
      </w:r>
      <w:r w:rsidRPr="00CB457E">
        <w:rPr>
          <w:rFonts w:hint="eastAsia"/>
          <w:b/>
        </w:rPr>
        <w:t>条【船舶检验】</w:t>
      </w:r>
      <w:r w:rsidRPr="00CB457E">
        <w:t xml:space="preserve"> </w:t>
      </w:r>
      <w:r>
        <w:t xml:space="preserve"> </w:t>
      </w:r>
      <w:r w:rsidRPr="00CB457E">
        <w:rPr>
          <w:rFonts w:hint="eastAsia"/>
        </w:rPr>
        <w:t>实施更加高效开放的船舶检验制度，支持船舶检验机构简化船舶检验手续，提升船舶检验便利度。</w:t>
      </w:r>
    </w:p>
    <w:p w14:paraId="62B3F6F8" w14:textId="7D4186F8" w:rsidR="00900CAF" w:rsidRDefault="00900CAF" w:rsidP="00FB4ACD">
      <w:r w:rsidRPr="00CB457E">
        <w:rPr>
          <w:rFonts w:hint="eastAsia"/>
          <w:b/>
        </w:rPr>
        <w:t>第</w:t>
      </w:r>
      <w:r w:rsidR="00024993">
        <w:rPr>
          <w:rFonts w:hint="eastAsia"/>
          <w:b/>
        </w:rPr>
        <w:t>十</w:t>
      </w:r>
      <w:r w:rsidR="00F77419">
        <w:rPr>
          <w:rFonts w:hint="eastAsia"/>
          <w:b/>
        </w:rPr>
        <w:t>八</w:t>
      </w:r>
      <w:r w:rsidRPr="00CB457E">
        <w:rPr>
          <w:rFonts w:hint="eastAsia"/>
          <w:b/>
        </w:rPr>
        <w:t>条【保税油</w:t>
      </w:r>
      <w:r>
        <w:rPr>
          <w:rFonts w:hint="eastAsia"/>
          <w:b/>
        </w:rPr>
        <w:t>供应中心</w:t>
      </w:r>
      <w:r w:rsidRPr="00CB457E">
        <w:rPr>
          <w:rFonts w:hint="eastAsia"/>
          <w:b/>
        </w:rPr>
        <w:t>】</w:t>
      </w:r>
      <w:r w:rsidRPr="00CB457E">
        <w:t xml:space="preserve"> </w:t>
      </w:r>
      <w:r w:rsidRPr="00CB457E">
        <w:rPr>
          <w:rFonts w:hint="eastAsia"/>
        </w:rPr>
        <w:t>积极推动洋浦航运交易所和洋浦港保税油供应中心建设，发展以保税船供油为特色的大宗商品贸易，培育修造船、油品加工与供应、特色产品加工和高端航运服务等产业。</w:t>
      </w:r>
    </w:p>
    <w:p w14:paraId="00C4392E" w14:textId="55E3C916" w:rsidR="00900CAF" w:rsidRDefault="00900CAF" w:rsidP="00FB4ACD">
      <w:r>
        <w:rPr>
          <w:b/>
        </w:rPr>
        <w:t>第</w:t>
      </w:r>
      <w:r w:rsidR="00F77419">
        <w:rPr>
          <w:rFonts w:hint="eastAsia"/>
          <w:b/>
        </w:rPr>
        <w:t>十九</w:t>
      </w:r>
      <w:r>
        <w:rPr>
          <w:b/>
        </w:rPr>
        <w:t>条【协会（商会）等服务】</w:t>
      </w:r>
      <w:r>
        <w:t xml:space="preserve">  </w:t>
      </w:r>
      <w:r>
        <w:t>培育和发展各类行业协会商会，没有法律、法规或规章依据，不得设定行业协会商会限制登记条件。</w:t>
      </w:r>
    </w:p>
    <w:p w14:paraId="02D24F97" w14:textId="080CCDEA" w:rsidR="00900CAF" w:rsidRDefault="00900CAF" w:rsidP="00FB4ACD">
      <w:pPr>
        <w:ind w:firstLine="560"/>
      </w:pPr>
      <w:r>
        <w:t>除法律、法规另有规定外，</w:t>
      </w:r>
      <w:r w:rsidR="00827CA7">
        <w:t>市场主体</w:t>
      </w:r>
      <w:r>
        <w:t>有权自主决定加入或者退出行业协会、商会等社会组织。</w:t>
      </w:r>
    </w:p>
    <w:p w14:paraId="47B98ECD" w14:textId="6E4438B0" w:rsidR="00F9004C" w:rsidRDefault="00900CAF" w:rsidP="00FB4ACD">
      <w:pPr>
        <w:ind w:firstLine="560"/>
      </w:pPr>
      <w:r>
        <w:t>行业协会商会应当加强内部管理和能力建设，及时反映行业诉求，组织制定和实施团体标准，加强行业自律，为</w:t>
      </w:r>
      <w:r w:rsidR="00827CA7">
        <w:t>市场主体</w:t>
      </w:r>
      <w:r>
        <w:t>提供信息咨询、宣传培训、市场拓展、权益保护、纠纷处理等服务。</w:t>
      </w:r>
      <w:r w:rsidR="00F9004C" w:rsidRPr="0076661C">
        <w:rPr>
          <w:rFonts w:hint="eastAsia"/>
        </w:rPr>
        <w:t>鼓励行业协会商会搭建各类产业对接交流平台，举办具有影响力的行业活动，开展招商引资、人才引进等工作。</w:t>
      </w:r>
    </w:p>
    <w:p w14:paraId="35461CB9" w14:textId="674784BD" w:rsidR="00F24B2B" w:rsidRDefault="00900CAF">
      <w:r>
        <w:rPr>
          <w:b/>
        </w:rPr>
        <w:t>第</w:t>
      </w:r>
      <w:r>
        <w:rPr>
          <w:rFonts w:hint="eastAsia"/>
          <w:b/>
        </w:rPr>
        <w:t>二十</w:t>
      </w:r>
      <w:r>
        <w:rPr>
          <w:b/>
        </w:rPr>
        <w:t>条【风险救助】</w:t>
      </w:r>
      <w:r>
        <w:t xml:space="preserve">  </w:t>
      </w:r>
      <w:r>
        <w:t>发生突发事件的，根据遭受突发事件影响的</w:t>
      </w:r>
      <w:r w:rsidR="00827CA7">
        <w:t>市场主体</w:t>
      </w:r>
      <w:r>
        <w:t>损失情况，</w:t>
      </w:r>
      <w:r w:rsidR="00F9004C">
        <w:rPr>
          <w:rFonts w:hint="eastAsia"/>
        </w:rPr>
        <w:t>市人民政府</w:t>
      </w:r>
      <w:r>
        <w:t>制定救助、补偿、补贴、减免、安置等措施并组织实施。</w:t>
      </w:r>
      <w:r w:rsidR="00827CA7">
        <w:t>市场主体</w:t>
      </w:r>
      <w:r>
        <w:t>突发事件损失救助管理办法由发展</w:t>
      </w:r>
      <w:r w:rsidR="00F9004C">
        <w:t>和</w:t>
      </w:r>
      <w:r>
        <w:t>改革、市场监管部门制定。</w:t>
      </w:r>
    </w:p>
    <w:p w14:paraId="08E6F1E8" w14:textId="714423E9" w:rsidR="00900CAF" w:rsidRDefault="00900CAF" w:rsidP="00B27974">
      <w:pPr>
        <w:pStyle w:val="2"/>
        <w:ind w:firstLine="602"/>
      </w:pPr>
      <w:bookmarkStart w:id="7" w:name="_Toc161048108"/>
      <w:r>
        <w:lastRenderedPageBreak/>
        <w:t>第</w:t>
      </w:r>
      <w:r>
        <w:rPr>
          <w:rFonts w:hint="eastAsia"/>
        </w:rPr>
        <w:t>三</w:t>
      </w:r>
      <w:r>
        <w:t>章</w:t>
      </w:r>
      <w:r>
        <w:t xml:space="preserve"> </w:t>
      </w:r>
      <w:r>
        <w:rPr>
          <w:rFonts w:hint="eastAsia"/>
        </w:rPr>
        <w:t xml:space="preserve"> </w:t>
      </w:r>
      <w:r>
        <w:t>政务</w:t>
      </w:r>
      <w:r>
        <w:rPr>
          <w:rFonts w:hint="eastAsia"/>
        </w:rPr>
        <w:t>环境</w:t>
      </w:r>
      <w:bookmarkEnd w:id="7"/>
    </w:p>
    <w:p w14:paraId="76571B25" w14:textId="3DBC3BEC" w:rsidR="00103EEA" w:rsidRPr="0076661C" w:rsidRDefault="00E8786C" w:rsidP="00FB4ACD">
      <w:r w:rsidRPr="0076661C">
        <w:rPr>
          <w:rFonts w:hint="eastAsia"/>
          <w:b/>
        </w:rPr>
        <w:t>第</w:t>
      </w:r>
      <w:r w:rsidR="0013291E">
        <w:rPr>
          <w:rFonts w:hint="eastAsia"/>
          <w:b/>
        </w:rPr>
        <w:t>二十</w:t>
      </w:r>
      <w:r w:rsidR="00C4456B">
        <w:rPr>
          <w:rFonts w:hint="eastAsia"/>
          <w:b/>
        </w:rPr>
        <w:t>一</w:t>
      </w:r>
      <w:r w:rsidRPr="0076661C">
        <w:rPr>
          <w:rFonts w:hint="eastAsia"/>
          <w:b/>
        </w:rPr>
        <w:t>条【政府诚信履约】</w:t>
      </w:r>
      <w:r w:rsidRPr="0076661C">
        <w:t> </w:t>
      </w:r>
      <w:r w:rsidR="00103EEA">
        <w:t xml:space="preserve"> </w:t>
      </w:r>
      <w:r w:rsidRPr="0076661C">
        <w:rPr>
          <w:rFonts w:hint="eastAsia"/>
        </w:rPr>
        <w:t>市人民政府及</w:t>
      </w:r>
      <w:r w:rsidR="00445861">
        <w:rPr>
          <w:rFonts w:hint="eastAsia"/>
        </w:rPr>
        <w:t>其</w:t>
      </w:r>
      <w:r w:rsidRPr="0076661C">
        <w:rPr>
          <w:rFonts w:hint="eastAsia"/>
        </w:rPr>
        <w:t>有关部门应当遵守信赖利益保护原则，</w:t>
      </w:r>
      <w:r w:rsidR="003E0CD7" w:rsidRPr="0076661C">
        <w:rPr>
          <w:rFonts w:hint="eastAsia"/>
        </w:rPr>
        <w:t>建立完善政府有关部门诚信责任制，</w:t>
      </w:r>
      <w:r w:rsidRPr="0076661C">
        <w:rPr>
          <w:rFonts w:hint="eastAsia"/>
        </w:rPr>
        <w:t>在发展规划、项目引资、优惠政策等方面，保持政策的稳定性和连续性，履行依法</w:t>
      </w:r>
      <w:proofErr w:type="gramStart"/>
      <w:r w:rsidRPr="0076661C">
        <w:rPr>
          <w:rFonts w:hint="eastAsia"/>
        </w:rPr>
        <w:t>作出</w:t>
      </w:r>
      <w:proofErr w:type="gramEnd"/>
      <w:r w:rsidRPr="0076661C">
        <w:rPr>
          <w:rFonts w:hint="eastAsia"/>
        </w:rPr>
        <w:t>的政策性承诺以及依法签订的合同。</w:t>
      </w:r>
    </w:p>
    <w:p w14:paraId="0A6609CF" w14:textId="23A0134D" w:rsidR="00E8786C" w:rsidRPr="0076661C" w:rsidRDefault="00103EEA" w:rsidP="00FB4ACD">
      <w:pPr>
        <w:ind w:firstLine="560"/>
      </w:pPr>
      <w:r w:rsidRPr="0076661C">
        <w:rPr>
          <w:rFonts w:hint="eastAsia"/>
        </w:rPr>
        <w:t>市人民政府应当加强政府诚信建设，建立政务诚信监测治理体系和政府失信责任追究制度。</w:t>
      </w:r>
      <w:r w:rsidR="00C97E24" w:rsidRPr="00C97E24">
        <w:rPr>
          <w:rFonts w:hint="eastAsia"/>
        </w:rPr>
        <w:t>通过完善制度体系、搭建技术平台、优化监管方式、强化结果运用等措施，持续推进合同监管标准化建设，实现政府合同</w:t>
      </w:r>
      <w:r w:rsidR="00DF4AD7">
        <w:rPr>
          <w:rFonts w:hint="eastAsia"/>
        </w:rPr>
        <w:t>履约全流程</w:t>
      </w:r>
      <w:r w:rsidR="00C97E24" w:rsidRPr="00C97E24">
        <w:rPr>
          <w:rFonts w:hint="eastAsia"/>
        </w:rPr>
        <w:t>闭环监管。</w:t>
      </w:r>
    </w:p>
    <w:p w14:paraId="0D3A926F" w14:textId="49900581" w:rsidR="00900CAF" w:rsidRDefault="00900CAF" w:rsidP="00FB4ACD">
      <w:pPr>
        <w:ind w:firstLine="560"/>
      </w:pPr>
      <w:bookmarkStart w:id="8" w:name="tiao_26_kuan_1"/>
      <w:bookmarkStart w:id="9" w:name="tiao_26_kuan_2"/>
      <w:bookmarkStart w:id="10" w:name="tiao_26_kuan_3"/>
      <w:bookmarkStart w:id="11" w:name="tiao_27"/>
      <w:bookmarkStart w:id="12" w:name="tiao_27_kuan_1"/>
      <w:bookmarkStart w:id="13" w:name="tiao_27_kuan_2"/>
      <w:bookmarkEnd w:id="8"/>
      <w:bookmarkEnd w:id="9"/>
      <w:bookmarkEnd w:id="10"/>
      <w:bookmarkEnd w:id="11"/>
      <w:bookmarkEnd w:id="12"/>
      <w:bookmarkEnd w:id="13"/>
      <w:r>
        <w:t>对历史遗留涉及营商环境</w:t>
      </w:r>
      <w:r w:rsidR="00103EEA">
        <w:t>的</w:t>
      </w:r>
      <w:r>
        <w:t>问题，应该坚持实事求是、尊重历史和依法依规相结合的原则，市人民政府应当专题研究制定解决措施，并明确解决时限。</w:t>
      </w:r>
    </w:p>
    <w:p w14:paraId="1D4F918B" w14:textId="062B582E" w:rsidR="00876402" w:rsidRDefault="00900CAF" w:rsidP="00FB4ACD">
      <w:r w:rsidRPr="009B25DE">
        <w:rPr>
          <w:rFonts w:hint="eastAsia"/>
          <w:b/>
          <w:bCs/>
        </w:rPr>
        <w:t>第二十</w:t>
      </w:r>
      <w:r w:rsidR="00C4456B">
        <w:rPr>
          <w:rFonts w:hint="eastAsia"/>
          <w:b/>
          <w:bCs/>
        </w:rPr>
        <w:t>二</w:t>
      </w:r>
      <w:r w:rsidRPr="009B25DE">
        <w:rPr>
          <w:rFonts w:hint="eastAsia"/>
          <w:b/>
          <w:bCs/>
        </w:rPr>
        <w:t>条【无事不扰】</w:t>
      </w:r>
      <w:r>
        <w:rPr>
          <w:rFonts w:hint="eastAsia"/>
        </w:rPr>
        <w:t xml:space="preserve"> </w:t>
      </w:r>
      <w:r w:rsidR="002C4A84">
        <w:rPr>
          <w:rFonts w:hint="eastAsia"/>
        </w:rPr>
        <w:t>市人民政府及其有关部门应当</w:t>
      </w:r>
      <w:proofErr w:type="gramStart"/>
      <w:r w:rsidR="002C4A84">
        <w:rPr>
          <w:rFonts w:hint="eastAsia"/>
        </w:rPr>
        <w:t>践行</w:t>
      </w:r>
      <w:proofErr w:type="gramEnd"/>
      <w:r w:rsidR="002C4A84">
        <w:rPr>
          <w:rFonts w:hint="eastAsia"/>
        </w:rPr>
        <w:t>“有事必应、无事不扰”的服务理念，</w:t>
      </w:r>
      <w:r>
        <w:rPr>
          <w:rFonts w:hint="eastAsia"/>
        </w:rPr>
        <w:t>从严落实涉</w:t>
      </w:r>
      <w:proofErr w:type="gramStart"/>
      <w:r>
        <w:rPr>
          <w:rFonts w:hint="eastAsia"/>
        </w:rPr>
        <w:t>企行为</w:t>
      </w:r>
      <w:proofErr w:type="gramEnd"/>
      <w:r>
        <w:rPr>
          <w:rFonts w:hint="eastAsia"/>
        </w:rPr>
        <w:t>规范</w:t>
      </w:r>
      <w:r w:rsidR="005017C1">
        <w:rPr>
          <w:rFonts w:hint="eastAsia"/>
        </w:rPr>
        <w:t>，</w:t>
      </w:r>
      <w:r w:rsidR="00E771FB">
        <w:rPr>
          <w:rFonts w:hint="eastAsia"/>
        </w:rPr>
        <w:t>全面</w:t>
      </w:r>
      <w:r w:rsidR="00B80EE6">
        <w:rPr>
          <w:rFonts w:hint="eastAsia"/>
        </w:rPr>
        <w:t>推行涉企活动预约制度。</w:t>
      </w:r>
      <w:r w:rsidR="0096492E">
        <w:rPr>
          <w:rFonts w:hint="eastAsia"/>
        </w:rPr>
        <w:t>除</w:t>
      </w:r>
      <w:r w:rsidR="0096492E" w:rsidRPr="0096492E">
        <w:rPr>
          <w:rFonts w:hint="eastAsia"/>
        </w:rPr>
        <w:t>涉及国家安全、社会稳定、生态保护红线、重大公共利益</w:t>
      </w:r>
      <w:r w:rsidR="00B61AEE">
        <w:rPr>
          <w:rFonts w:hint="eastAsia"/>
        </w:rPr>
        <w:t>、</w:t>
      </w:r>
      <w:r w:rsidR="0096492E" w:rsidRPr="0096492E">
        <w:rPr>
          <w:rFonts w:hint="eastAsia"/>
        </w:rPr>
        <w:t>突发应急事件以及</w:t>
      </w:r>
      <w:r w:rsidR="0096492E">
        <w:rPr>
          <w:rFonts w:hint="eastAsia"/>
        </w:rPr>
        <w:t>法律法规规定的情形外，未经预约，任何单位和个人不得</w:t>
      </w:r>
      <w:r w:rsidR="00876402">
        <w:rPr>
          <w:rFonts w:hint="eastAsia"/>
        </w:rPr>
        <w:t>开展以下活动：</w:t>
      </w:r>
    </w:p>
    <w:p w14:paraId="17817039" w14:textId="63E5F8B1" w:rsidR="00876402" w:rsidRDefault="00876402" w:rsidP="00FB4ACD">
      <w:pPr>
        <w:ind w:firstLine="560"/>
      </w:pPr>
      <w:r>
        <w:rPr>
          <w:rFonts w:hint="eastAsia"/>
        </w:rPr>
        <w:t>（一）</w:t>
      </w:r>
      <w:proofErr w:type="gramStart"/>
      <w:r>
        <w:rPr>
          <w:rFonts w:hint="eastAsia"/>
        </w:rPr>
        <w:t>入企调研</w:t>
      </w:r>
      <w:proofErr w:type="gramEnd"/>
      <w:r>
        <w:rPr>
          <w:rFonts w:hint="eastAsia"/>
        </w:rPr>
        <w:t>活动，包括交流、走访、慰问等；</w:t>
      </w:r>
    </w:p>
    <w:p w14:paraId="6C51DE70" w14:textId="77777777" w:rsidR="0098720E" w:rsidRDefault="00876402" w:rsidP="00FB4ACD">
      <w:pPr>
        <w:ind w:firstLine="560"/>
      </w:pPr>
      <w:r>
        <w:rPr>
          <w:rFonts w:hint="eastAsia"/>
        </w:rPr>
        <w:t>（二）</w:t>
      </w:r>
      <w:r w:rsidR="0098720E">
        <w:rPr>
          <w:rFonts w:hint="eastAsia"/>
        </w:rPr>
        <w:t>邀请企业参加会议活动；</w:t>
      </w:r>
    </w:p>
    <w:p w14:paraId="7C7191B9" w14:textId="77777777" w:rsidR="0098720E" w:rsidRDefault="0098720E" w:rsidP="00FB4ACD">
      <w:pPr>
        <w:ind w:firstLine="560"/>
      </w:pPr>
      <w:r>
        <w:rPr>
          <w:rFonts w:hint="eastAsia"/>
        </w:rPr>
        <w:t>（三）执法、检查活动；</w:t>
      </w:r>
    </w:p>
    <w:p w14:paraId="59D766FF" w14:textId="77777777" w:rsidR="0098720E" w:rsidRDefault="0098720E" w:rsidP="00FB4ACD">
      <w:pPr>
        <w:ind w:firstLine="560"/>
      </w:pPr>
      <w:r>
        <w:rPr>
          <w:rFonts w:hint="eastAsia"/>
        </w:rPr>
        <w:lastRenderedPageBreak/>
        <w:t>（四）要求企业报送数据或材料；</w:t>
      </w:r>
    </w:p>
    <w:p w14:paraId="7D362C5F" w14:textId="77777777" w:rsidR="00575102" w:rsidRDefault="0098720E" w:rsidP="00FB4ACD">
      <w:pPr>
        <w:ind w:firstLine="560"/>
      </w:pPr>
      <w:r>
        <w:rPr>
          <w:rFonts w:hint="eastAsia"/>
        </w:rPr>
        <w:t>（五）其他可能影响企业正常经营秩序的活动。</w:t>
      </w:r>
    </w:p>
    <w:p w14:paraId="0BDD8A57" w14:textId="1E43E244" w:rsidR="0076661C" w:rsidRDefault="005D448A" w:rsidP="00FB4ACD">
      <w:pPr>
        <w:ind w:firstLine="560"/>
      </w:pPr>
      <w:r>
        <w:rPr>
          <w:rFonts w:hint="eastAsia"/>
        </w:rPr>
        <w:t>具体涉</w:t>
      </w:r>
      <w:proofErr w:type="gramStart"/>
      <w:r>
        <w:rPr>
          <w:rFonts w:hint="eastAsia"/>
        </w:rPr>
        <w:t>企行为</w:t>
      </w:r>
      <w:proofErr w:type="gramEnd"/>
      <w:r>
        <w:rPr>
          <w:rFonts w:hint="eastAsia"/>
        </w:rPr>
        <w:t>规范由市人民政府制定。</w:t>
      </w:r>
    </w:p>
    <w:p w14:paraId="55E75C1E" w14:textId="78E20C4F" w:rsidR="00C4456B" w:rsidRPr="00C4456B" w:rsidRDefault="00C4456B" w:rsidP="00C4456B">
      <w:pPr>
        <w:rPr>
          <w:b/>
        </w:rPr>
      </w:pPr>
      <w:r w:rsidRPr="00951FF1">
        <w:rPr>
          <w:rFonts w:hint="eastAsia"/>
          <w:b/>
        </w:rPr>
        <w:t>第二十三条【</w:t>
      </w:r>
      <w:r w:rsidR="00951FF1" w:rsidRPr="00951FF1">
        <w:rPr>
          <w:rFonts w:hint="eastAsia"/>
          <w:b/>
        </w:rPr>
        <w:t>包点工作机制</w:t>
      </w:r>
      <w:r w:rsidRPr="00951FF1">
        <w:rPr>
          <w:rFonts w:hint="eastAsia"/>
          <w:b/>
        </w:rPr>
        <w:t>】</w:t>
      </w:r>
      <w:r>
        <w:rPr>
          <w:rFonts w:hint="eastAsia"/>
        </w:rPr>
        <w:t xml:space="preserve"> </w:t>
      </w:r>
      <w:r w:rsidRPr="006E66C5">
        <w:rPr>
          <w:rFonts w:hint="eastAsia"/>
        </w:rPr>
        <w:t>建立健全服务</w:t>
      </w:r>
      <w:r>
        <w:rPr>
          <w:rFonts w:hint="eastAsia"/>
        </w:rPr>
        <w:t>市场主体</w:t>
      </w:r>
      <w:r w:rsidRPr="006E66C5">
        <w:rPr>
          <w:rFonts w:hint="eastAsia"/>
        </w:rPr>
        <w:t>联系制度和行政机关负责人</w:t>
      </w:r>
      <w:r>
        <w:rPr>
          <w:rFonts w:hint="eastAsia"/>
        </w:rPr>
        <w:t>包点</w:t>
      </w:r>
      <w:r w:rsidRPr="006E66C5">
        <w:rPr>
          <w:rFonts w:hint="eastAsia"/>
        </w:rPr>
        <w:t>工作机制，对重点产业、先进制造业项目以及发展潜力大、社会贡献突出的</w:t>
      </w:r>
      <w:r>
        <w:rPr>
          <w:rFonts w:hint="eastAsia"/>
        </w:rPr>
        <w:t>市场主体</w:t>
      </w:r>
      <w:r w:rsidRPr="006E66C5">
        <w:rPr>
          <w:rFonts w:hint="eastAsia"/>
        </w:rPr>
        <w:t>建档立卡、定期走访。</w:t>
      </w:r>
    </w:p>
    <w:p w14:paraId="001B51C7" w14:textId="77777777" w:rsidR="00FD0406" w:rsidRDefault="00900CAF" w:rsidP="00FB4ACD">
      <w:r>
        <w:rPr>
          <w:b/>
        </w:rPr>
        <w:t>第二十</w:t>
      </w:r>
      <w:r w:rsidR="0013291E">
        <w:rPr>
          <w:rFonts w:hint="eastAsia"/>
          <w:b/>
        </w:rPr>
        <w:t>四</w:t>
      </w:r>
      <w:r>
        <w:rPr>
          <w:b/>
        </w:rPr>
        <w:t>条【政务服务标准化】</w:t>
      </w:r>
      <w:r>
        <w:t xml:space="preserve">  </w:t>
      </w:r>
      <w:r w:rsidR="009E4A08" w:rsidRPr="00A05D7A">
        <w:rPr>
          <w:rFonts w:hint="eastAsia"/>
        </w:rPr>
        <w:t>市</w:t>
      </w:r>
      <w:r w:rsidR="009E4A08">
        <w:rPr>
          <w:rFonts w:hint="eastAsia"/>
        </w:rPr>
        <w:t>、镇</w:t>
      </w:r>
      <w:r w:rsidR="009E4A08" w:rsidRPr="00A05D7A">
        <w:rPr>
          <w:rFonts w:hint="eastAsia"/>
        </w:rPr>
        <w:t>人民政府</w:t>
      </w:r>
      <w:r w:rsidR="009E4A08">
        <w:rPr>
          <w:rFonts w:hint="eastAsia"/>
        </w:rPr>
        <w:t>（街道办事处）</w:t>
      </w:r>
      <w:r w:rsidR="009E4A08" w:rsidRPr="00A05D7A">
        <w:rPr>
          <w:rFonts w:hint="eastAsia"/>
        </w:rPr>
        <w:t>有关部门以及法律法规授权的具有管理公共事务职能的组织</w:t>
      </w:r>
      <w:r w:rsidRPr="00B77660">
        <w:t>应当按照有利于</w:t>
      </w:r>
      <w:r w:rsidR="00827CA7" w:rsidRPr="00B77660">
        <w:t>市场主体</w:t>
      </w:r>
      <w:r w:rsidRPr="00B77660">
        <w:t>的原则依法办理政务服务事项</w:t>
      </w:r>
      <w:r w:rsidR="009E4A08">
        <w:rPr>
          <w:rFonts w:hint="eastAsia"/>
        </w:rPr>
        <w:t>，</w:t>
      </w:r>
      <w:r w:rsidR="00F250ED">
        <w:rPr>
          <w:rFonts w:hint="eastAsia"/>
        </w:rPr>
        <w:t>实施</w:t>
      </w:r>
      <w:r w:rsidR="009E4A08">
        <w:rPr>
          <w:rFonts w:hint="eastAsia"/>
        </w:rPr>
        <w:t>政务服务首问负责、限时办结、帮办代办、错时延时等工作机制。</w:t>
      </w:r>
      <w:r w:rsidR="00A63FCA" w:rsidRPr="00B77660">
        <w:rPr>
          <w:rFonts w:hint="eastAsia"/>
        </w:rPr>
        <w:t>具体政务服务行为标准化规范由市人民政府制定。</w:t>
      </w:r>
    </w:p>
    <w:p w14:paraId="5DC34F0E" w14:textId="331CFB01" w:rsidR="00304182" w:rsidRDefault="00900CAF" w:rsidP="00FB4ACD">
      <w:r w:rsidRPr="00FD0406">
        <w:rPr>
          <w:b/>
        </w:rPr>
        <w:t>第</w:t>
      </w:r>
      <w:r w:rsidRPr="00FD0406">
        <w:rPr>
          <w:rFonts w:hint="eastAsia"/>
          <w:b/>
        </w:rPr>
        <w:t>二十</w:t>
      </w:r>
      <w:r w:rsidR="0013291E" w:rsidRPr="00FD0406">
        <w:rPr>
          <w:rFonts w:hint="eastAsia"/>
          <w:b/>
        </w:rPr>
        <w:t>五</w:t>
      </w:r>
      <w:r w:rsidRPr="00FD0406">
        <w:rPr>
          <w:b/>
        </w:rPr>
        <w:t>条【政务服务数字化】</w:t>
      </w:r>
      <w:r>
        <w:t xml:space="preserve">  </w:t>
      </w:r>
      <w:r w:rsidR="008D7EB5">
        <w:rPr>
          <w:rFonts w:hint="eastAsia"/>
        </w:rPr>
        <w:t>推动政务服务数字化建设，促进政务</w:t>
      </w:r>
      <w:r w:rsidR="00304182">
        <w:rPr>
          <w:rFonts w:hint="eastAsia"/>
        </w:rPr>
        <w:t>数据共享</w:t>
      </w:r>
      <w:r w:rsidR="008D7EB5">
        <w:rPr>
          <w:rFonts w:hint="eastAsia"/>
        </w:rPr>
        <w:t>、开放和利</w:t>
      </w:r>
      <w:r w:rsidR="00304182">
        <w:rPr>
          <w:rFonts w:hint="eastAsia"/>
        </w:rPr>
        <w:t>用，</w:t>
      </w:r>
      <w:r w:rsidR="008D7EB5">
        <w:rPr>
          <w:rFonts w:hint="eastAsia"/>
        </w:rPr>
        <w:t>实现“应享尽享”，打造数字化服务型政府。</w:t>
      </w:r>
    </w:p>
    <w:p w14:paraId="644EA0FB" w14:textId="77777777" w:rsidR="00FD0406" w:rsidRDefault="00900CAF" w:rsidP="00FB4ACD">
      <w:pPr>
        <w:ind w:firstLine="560"/>
      </w:pPr>
      <w:r>
        <w:t>建设和完善政务服务体系，深化数字化政务服务体系应用，</w:t>
      </w:r>
      <w:r>
        <w:rPr>
          <w:rFonts w:hint="eastAsia"/>
        </w:rPr>
        <w:t>加快推动</w:t>
      </w:r>
      <w:r w:rsidR="00A239D7">
        <w:rPr>
          <w:rFonts w:hint="eastAsia"/>
        </w:rPr>
        <w:t>市级自建</w:t>
      </w:r>
      <w:r>
        <w:rPr>
          <w:rFonts w:hint="eastAsia"/>
        </w:rPr>
        <w:t>业务审批系统接入“海易办”平台，</w:t>
      </w:r>
      <w:r>
        <w:t>实现</w:t>
      </w:r>
      <w:r>
        <w:rPr>
          <w:rFonts w:hint="eastAsia"/>
        </w:rPr>
        <w:t>“</w:t>
      </w:r>
      <w:r>
        <w:t>零跑动</w:t>
      </w:r>
      <w:r>
        <w:rPr>
          <w:rFonts w:hint="eastAsia"/>
        </w:rPr>
        <w:t>”在线办理。</w:t>
      </w:r>
    </w:p>
    <w:p w14:paraId="106C4514" w14:textId="3782A76F" w:rsidR="00A35541" w:rsidRDefault="00900CAF" w:rsidP="00FB4ACD">
      <w:pPr>
        <w:ind w:firstLine="560"/>
      </w:pPr>
      <w:r>
        <w:t>推动区块链、人工智能、大数据、物联网等新一代信息技术在政务服务领域的应用，推进</w:t>
      </w:r>
      <w:r>
        <w:t>“</w:t>
      </w:r>
      <w:r>
        <w:t>机器</w:t>
      </w:r>
      <w:r>
        <w:t>+</w:t>
      </w:r>
      <w:r>
        <w:t>审批</w:t>
      </w:r>
      <w:r>
        <w:t>”</w:t>
      </w:r>
      <w:r>
        <w:t>服务。</w:t>
      </w:r>
    </w:p>
    <w:p w14:paraId="30B17D85" w14:textId="37A783E3" w:rsidR="00900CAF" w:rsidRDefault="00900CAF" w:rsidP="00FB4ACD">
      <w:r w:rsidRPr="00CB457E">
        <w:rPr>
          <w:rFonts w:hint="eastAsia"/>
          <w:b/>
        </w:rPr>
        <w:t>第</w:t>
      </w:r>
      <w:r>
        <w:rPr>
          <w:rFonts w:hint="eastAsia"/>
          <w:b/>
        </w:rPr>
        <w:t>二十</w:t>
      </w:r>
      <w:r w:rsidR="0013291E">
        <w:rPr>
          <w:rFonts w:hint="eastAsia"/>
          <w:b/>
        </w:rPr>
        <w:t>六</w:t>
      </w:r>
      <w:r w:rsidRPr="00CB457E">
        <w:rPr>
          <w:rFonts w:hint="eastAsia"/>
          <w:b/>
        </w:rPr>
        <w:t>条【公共信用信息</w:t>
      </w:r>
      <w:r w:rsidR="00E47976">
        <w:rPr>
          <w:rFonts w:hint="eastAsia"/>
          <w:b/>
        </w:rPr>
        <w:t>共享</w:t>
      </w:r>
      <w:r w:rsidRPr="00CB457E">
        <w:rPr>
          <w:rFonts w:hint="eastAsia"/>
          <w:b/>
        </w:rPr>
        <w:t>】</w:t>
      </w:r>
      <w:r w:rsidRPr="00CB457E">
        <w:t xml:space="preserve"> </w:t>
      </w:r>
      <w:r w:rsidR="009168F4">
        <w:rPr>
          <w:rFonts w:hint="eastAsia"/>
        </w:rPr>
        <w:t>市</w:t>
      </w:r>
      <w:r w:rsidR="009168F4" w:rsidRPr="009168F4">
        <w:rPr>
          <w:rFonts w:hint="eastAsia"/>
        </w:rPr>
        <w:t>信用体系建设主管部门</w:t>
      </w:r>
      <w:r w:rsidR="009168F4">
        <w:rPr>
          <w:rFonts w:hint="eastAsia"/>
        </w:rPr>
        <w:t>应</w:t>
      </w:r>
      <w:r w:rsidR="009168F4" w:rsidRPr="009168F4">
        <w:rPr>
          <w:rFonts w:hint="eastAsia"/>
        </w:rPr>
        <w:t>根据</w:t>
      </w:r>
      <w:r w:rsidR="009168F4">
        <w:rPr>
          <w:rFonts w:hint="eastAsia"/>
        </w:rPr>
        <w:t>实际情况</w:t>
      </w:r>
      <w:r w:rsidR="009168F4" w:rsidRPr="009168F4">
        <w:rPr>
          <w:rFonts w:hint="eastAsia"/>
        </w:rPr>
        <w:t>适时调整儋州市公共信用信息共享目录</w:t>
      </w:r>
      <w:r w:rsidR="009642C2">
        <w:rPr>
          <w:rFonts w:hint="eastAsia"/>
        </w:rPr>
        <w:t>。</w:t>
      </w:r>
      <w:r w:rsidR="00D265AF" w:rsidRPr="00D265AF">
        <w:rPr>
          <w:rFonts w:hint="eastAsia"/>
        </w:rPr>
        <w:t>市、镇人民政</w:t>
      </w:r>
      <w:r w:rsidR="00D265AF" w:rsidRPr="00D265AF">
        <w:rPr>
          <w:rFonts w:hint="eastAsia"/>
        </w:rPr>
        <w:lastRenderedPageBreak/>
        <w:t>府（街道办事处）有关部门以及法律法规授权的具有管理公共事务职能的组织</w:t>
      </w:r>
      <w:r w:rsidR="00E215DF">
        <w:rPr>
          <w:rFonts w:hint="eastAsia"/>
        </w:rPr>
        <w:t>应当</w:t>
      </w:r>
      <w:r w:rsidR="009168F4" w:rsidRPr="009168F4">
        <w:rPr>
          <w:rFonts w:hint="eastAsia"/>
        </w:rPr>
        <w:t>及时、准确地向市公共信用信息平台归集信息，确保提供的公共信用信息真实有效，着力提升数据共享水平。</w:t>
      </w:r>
    </w:p>
    <w:p w14:paraId="0E7AA81B" w14:textId="307B75AE" w:rsidR="00E47976" w:rsidRPr="00CB457E" w:rsidRDefault="00900CAF" w:rsidP="00FB4ACD">
      <w:pPr>
        <w:ind w:firstLine="560"/>
      </w:pPr>
      <w:r>
        <w:t>推进</w:t>
      </w:r>
      <w:r>
        <w:t>“</w:t>
      </w:r>
      <w:r w:rsidR="00E02A92">
        <w:rPr>
          <w:rFonts w:hint="eastAsia"/>
        </w:rPr>
        <w:t>无</w:t>
      </w:r>
      <w:r>
        <w:t>证明城市</w:t>
      </w:r>
      <w:r>
        <w:t>”</w:t>
      </w:r>
      <w:r>
        <w:t>建设，</w:t>
      </w:r>
      <w:r w:rsidRPr="00CB457E">
        <w:rPr>
          <w:rFonts w:hint="eastAsia"/>
        </w:rPr>
        <w:t>对于能够通过全省电子证照库等公共信息信用平台提取的材料，</w:t>
      </w:r>
      <w:r>
        <w:t>通过直接取消证照材料或数据共享、在线核验等方式，逐步推动实现政府部门核发的材料一律免于提交</w:t>
      </w:r>
      <w:r w:rsidRPr="00CB457E">
        <w:rPr>
          <w:rFonts w:hint="eastAsia"/>
        </w:rPr>
        <w:t>；</w:t>
      </w:r>
      <w:r w:rsidR="00827CA7">
        <w:rPr>
          <w:rFonts w:hint="eastAsia"/>
        </w:rPr>
        <w:t>市场主体</w:t>
      </w:r>
      <w:r w:rsidRPr="00CB457E">
        <w:rPr>
          <w:rFonts w:hint="eastAsia"/>
        </w:rPr>
        <w:t>认为通过公共信息信用平台提取的材料与实际不符的，可要求更换并以</w:t>
      </w:r>
      <w:r w:rsidR="00827CA7">
        <w:rPr>
          <w:rFonts w:hint="eastAsia"/>
        </w:rPr>
        <w:t>市场主体</w:t>
      </w:r>
      <w:r w:rsidRPr="00CB457E">
        <w:rPr>
          <w:rFonts w:hint="eastAsia"/>
        </w:rPr>
        <w:t>提供的材料作为政务服务事项受理材料。</w:t>
      </w:r>
    </w:p>
    <w:p w14:paraId="597272AC" w14:textId="2DB1441C" w:rsidR="00900CAF" w:rsidRDefault="00900CAF" w:rsidP="00FB4ACD">
      <w:pPr>
        <w:ind w:firstLine="560"/>
      </w:pPr>
      <w:r w:rsidRPr="00CB457E">
        <w:rPr>
          <w:rFonts w:hint="eastAsia"/>
        </w:rPr>
        <w:t>建立并完善重大事件信息主动公示制度</w:t>
      </w:r>
      <w:r>
        <w:rPr>
          <w:rFonts w:hint="eastAsia"/>
        </w:rPr>
        <w:t>，</w:t>
      </w:r>
      <w:r w:rsidRPr="00CB457E">
        <w:rPr>
          <w:rFonts w:hint="eastAsia"/>
        </w:rPr>
        <w:t>与营商环境有关的信息应当在公共信用信息平台公开。</w:t>
      </w:r>
    </w:p>
    <w:p w14:paraId="16A6036F" w14:textId="0B5E625D" w:rsidR="00900CAF" w:rsidRDefault="00900CAF" w:rsidP="00FB4ACD">
      <w:r>
        <w:rPr>
          <w:b/>
        </w:rPr>
        <w:t>第</w:t>
      </w:r>
      <w:r>
        <w:rPr>
          <w:rFonts w:hint="eastAsia"/>
          <w:b/>
        </w:rPr>
        <w:t>二十</w:t>
      </w:r>
      <w:r w:rsidR="0013291E">
        <w:rPr>
          <w:rFonts w:hint="eastAsia"/>
          <w:b/>
        </w:rPr>
        <w:t>七</w:t>
      </w:r>
      <w:r>
        <w:rPr>
          <w:b/>
        </w:rPr>
        <w:t>条【电子证照】</w:t>
      </w:r>
      <w:r>
        <w:t xml:space="preserve">  </w:t>
      </w:r>
      <w:r w:rsidR="005F045B">
        <w:rPr>
          <w:rFonts w:hint="eastAsia"/>
        </w:rPr>
        <w:t>持续开展电子证照归集工作，拓展电子证照应用场景</w:t>
      </w:r>
      <w:r>
        <w:t>，在工程建设领域、开办企业、不动产登记、</w:t>
      </w:r>
      <w:r>
        <w:rPr>
          <w:rFonts w:hint="eastAsia"/>
        </w:rPr>
        <w:t>公共事业服务</w:t>
      </w:r>
      <w:r>
        <w:t>等领域加快推广电子证照的应用，推行完税证明电子化。</w:t>
      </w:r>
    </w:p>
    <w:p w14:paraId="79DE6FB8" w14:textId="77777777" w:rsidR="00900CAF" w:rsidRDefault="00900CAF" w:rsidP="00FB4ACD">
      <w:pPr>
        <w:ind w:firstLine="560"/>
      </w:pPr>
      <w:r>
        <w:t>市人民政府及其有关部门应当</w:t>
      </w:r>
      <w:r>
        <w:rPr>
          <w:rFonts w:hint="eastAsia"/>
        </w:rPr>
        <w:t>实现</w:t>
      </w:r>
      <w:r>
        <w:t>实体证照和电子证照</w:t>
      </w:r>
      <w:r>
        <w:rPr>
          <w:rFonts w:hint="eastAsia"/>
        </w:rPr>
        <w:t>的同步联动，推行电子证照的“一网通办”。</w:t>
      </w:r>
    </w:p>
    <w:p w14:paraId="6570E119" w14:textId="3EF04E92" w:rsidR="00900CAF" w:rsidRDefault="00900CAF" w:rsidP="00FB4ACD">
      <w:pPr>
        <w:ind w:firstLine="560"/>
      </w:pPr>
      <w:r w:rsidRPr="00CB457E">
        <w:rPr>
          <w:rFonts w:hint="eastAsia"/>
        </w:rPr>
        <w:t>符合法定要求的</w:t>
      </w:r>
      <w:r w:rsidR="00B3288B">
        <w:rPr>
          <w:rFonts w:hint="eastAsia"/>
        </w:rPr>
        <w:t>电子证照</w:t>
      </w:r>
      <w:r w:rsidRPr="00CB457E">
        <w:rPr>
          <w:rFonts w:hint="eastAsia"/>
        </w:rPr>
        <w:t>与纸质材料具有同等法律效力，</w:t>
      </w:r>
      <w:r>
        <w:t>可以作为法定办事依据和归档材料。</w:t>
      </w:r>
      <w:r w:rsidR="007B50D1">
        <w:t>市场主体</w:t>
      </w:r>
      <w:r>
        <w:t>在申请办理</w:t>
      </w:r>
      <w:r w:rsidR="00615FD7" w:rsidRPr="0076661C">
        <w:rPr>
          <w:rFonts w:hint="eastAsia"/>
        </w:rPr>
        <w:t>各类政务服务</w:t>
      </w:r>
      <w:r w:rsidR="00AF7270">
        <w:rPr>
          <w:rFonts w:hint="eastAsia"/>
        </w:rPr>
        <w:t>事项和</w:t>
      </w:r>
      <w:r w:rsidR="00615FD7" w:rsidRPr="0076661C">
        <w:rPr>
          <w:rFonts w:hint="eastAsia"/>
        </w:rPr>
        <w:t>公用事业服务</w:t>
      </w:r>
      <w:r w:rsidR="00AF7270">
        <w:rPr>
          <w:rFonts w:hint="eastAsia"/>
        </w:rPr>
        <w:t>事项</w:t>
      </w:r>
      <w:r>
        <w:t>时提供电子证照的，受理单位不得拒绝办理或者要求申请人提供实体证照。</w:t>
      </w:r>
    </w:p>
    <w:p w14:paraId="367874A4" w14:textId="24030724" w:rsidR="00900CAF" w:rsidRDefault="00900CAF" w:rsidP="00FB4ACD">
      <w:r>
        <w:rPr>
          <w:b/>
        </w:rPr>
        <w:t>第</w:t>
      </w:r>
      <w:r w:rsidR="0013291E">
        <w:rPr>
          <w:rFonts w:hint="eastAsia"/>
          <w:b/>
        </w:rPr>
        <w:t>二十八</w:t>
      </w:r>
      <w:r>
        <w:rPr>
          <w:b/>
        </w:rPr>
        <w:t>条【行政许可事项</w:t>
      </w:r>
      <w:r>
        <w:rPr>
          <w:rFonts w:hint="eastAsia"/>
          <w:b/>
        </w:rPr>
        <w:t>清单</w:t>
      </w:r>
      <w:r>
        <w:rPr>
          <w:b/>
        </w:rPr>
        <w:t>】</w:t>
      </w:r>
      <w:r>
        <w:t xml:space="preserve">  </w:t>
      </w:r>
      <w:r w:rsidR="00B3288B">
        <w:rPr>
          <w:rFonts w:hint="eastAsia"/>
        </w:rPr>
        <w:t>行政许可事项实行清单管理，及时向社会公布并动态调整。</w:t>
      </w:r>
      <w:r>
        <w:t>在行政许可事项清单之外，不得违法设</w:t>
      </w:r>
      <w:r>
        <w:lastRenderedPageBreak/>
        <w:t>定或者以备案、登记、注册、目录、规划、年检、年报、监制、认定、认证、审定以及其他任何形式变相设定或者实施行政许可。</w:t>
      </w:r>
    </w:p>
    <w:p w14:paraId="461F9B62" w14:textId="381E9DA3" w:rsidR="00900CAF" w:rsidRDefault="00900CAF" w:rsidP="00FB4ACD">
      <w:r w:rsidRPr="00CB457E">
        <w:rPr>
          <w:rFonts w:hint="eastAsia"/>
          <w:b/>
        </w:rPr>
        <w:t>第</w:t>
      </w:r>
      <w:r w:rsidR="0013291E">
        <w:rPr>
          <w:rFonts w:hint="eastAsia"/>
          <w:b/>
        </w:rPr>
        <w:t>二十九</w:t>
      </w:r>
      <w:r w:rsidRPr="00CB457E">
        <w:rPr>
          <w:rFonts w:hint="eastAsia"/>
          <w:b/>
        </w:rPr>
        <w:t>条【行政审批划转】</w:t>
      </w:r>
      <w:r>
        <w:rPr>
          <w:rFonts w:hint="eastAsia"/>
        </w:rPr>
        <w:t xml:space="preserve"> </w:t>
      </w:r>
      <w:r w:rsidRPr="00CB457E">
        <w:rPr>
          <w:rFonts w:hint="eastAsia"/>
        </w:rPr>
        <w:t>推行行政审批职权改革，将除</w:t>
      </w:r>
      <w:r w:rsidR="004638F7" w:rsidRPr="004638F7">
        <w:rPr>
          <w:rFonts w:hint="eastAsia"/>
        </w:rPr>
        <w:t>涉及国家安全、社会稳定、生态保护红线、重大公共利益等国家实行准入管理的领域之外</w:t>
      </w:r>
      <w:r w:rsidRPr="00CB457E">
        <w:rPr>
          <w:rFonts w:hint="eastAsia"/>
        </w:rPr>
        <w:t>的行政许可事项及前后</w:t>
      </w:r>
      <w:proofErr w:type="gramStart"/>
      <w:r w:rsidRPr="00CB457E">
        <w:rPr>
          <w:rFonts w:hint="eastAsia"/>
        </w:rPr>
        <w:t>置手续</w:t>
      </w:r>
      <w:proofErr w:type="gramEnd"/>
      <w:r w:rsidRPr="00CB457E">
        <w:rPr>
          <w:rFonts w:hint="eastAsia"/>
        </w:rPr>
        <w:t>或环节的有关事项审批职权，分批次划转到行政审批服务部门。划转至行政审批服务部门的行政许可事项，实行一次告知、一次承诺、一次受理、一次审批、一张证照、联合</w:t>
      </w:r>
      <w:r w:rsidR="009642C2">
        <w:rPr>
          <w:rFonts w:hint="eastAsia"/>
        </w:rPr>
        <w:t>核</w:t>
      </w:r>
      <w:r w:rsidRPr="00CB457E">
        <w:rPr>
          <w:rFonts w:hint="eastAsia"/>
        </w:rPr>
        <w:t>查的审批流程，最大限度精简审批事项和流程、提高审批效率的改革举措。</w:t>
      </w:r>
    </w:p>
    <w:p w14:paraId="05BF92C2" w14:textId="09923F6C" w:rsidR="004761E8" w:rsidRPr="004761E8" w:rsidRDefault="004761E8" w:rsidP="00FB4ACD">
      <w:pPr>
        <w:ind w:firstLine="560"/>
      </w:pPr>
      <w:r w:rsidRPr="00CB457E">
        <w:rPr>
          <w:rFonts w:hint="eastAsia"/>
        </w:rPr>
        <w:t>划转后行业主管部门负责制定相关行业发展规划、审批标准及事中事后监管等工作。</w:t>
      </w:r>
      <w:r>
        <w:rPr>
          <w:rFonts w:hint="eastAsia"/>
        </w:rPr>
        <w:t>市场主体存在虚假承诺、违反承诺、未按期提交材料、联合</w:t>
      </w:r>
      <w:r w:rsidR="009642C2">
        <w:rPr>
          <w:rFonts w:hint="eastAsia"/>
        </w:rPr>
        <w:t>核</w:t>
      </w:r>
      <w:r>
        <w:rPr>
          <w:rFonts w:hint="eastAsia"/>
        </w:rPr>
        <w:t>查不通过及其他影响行政许可效力情形的，由行业主管部门做出行政处罚决定或实施相应行政管理行为</w:t>
      </w:r>
      <w:r w:rsidR="00B27974">
        <w:rPr>
          <w:rFonts w:hint="eastAsia"/>
        </w:rPr>
        <w:t>。</w:t>
      </w:r>
      <w:r>
        <w:rPr>
          <w:rFonts w:hint="eastAsia"/>
        </w:rPr>
        <w:t>行政审批服务部门</w:t>
      </w:r>
      <w:r w:rsidR="00B27974">
        <w:rPr>
          <w:rFonts w:hint="eastAsia"/>
        </w:rPr>
        <w:t>应当</w:t>
      </w:r>
      <w:r w:rsidR="009F32C8">
        <w:rPr>
          <w:rFonts w:hint="eastAsia"/>
        </w:rPr>
        <w:t>及时</w:t>
      </w:r>
      <w:r w:rsidR="00B27974">
        <w:rPr>
          <w:rFonts w:hint="eastAsia"/>
        </w:rPr>
        <w:t>配合办理相关</w:t>
      </w:r>
      <w:r>
        <w:rPr>
          <w:rFonts w:hint="eastAsia"/>
        </w:rPr>
        <w:t>行政许可事项效力的</w:t>
      </w:r>
      <w:r w:rsidR="00B27974">
        <w:rPr>
          <w:rFonts w:hint="eastAsia"/>
        </w:rPr>
        <w:t>变更</w:t>
      </w:r>
      <w:r w:rsidR="0094304C">
        <w:rPr>
          <w:rFonts w:hint="eastAsia"/>
        </w:rPr>
        <w:t>手续</w:t>
      </w:r>
      <w:r w:rsidR="00B27974">
        <w:rPr>
          <w:rFonts w:hint="eastAsia"/>
        </w:rPr>
        <w:t>。</w:t>
      </w:r>
    </w:p>
    <w:p w14:paraId="7AAC25D0" w14:textId="4A97D778" w:rsidR="00F4733B" w:rsidRPr="00222A79" w:rsidRDefault="00900CAF" w:rsidP="00FB4ACD">
      <w:pPr>
        <w:ind w:firstLine="560"/>
      </w:pPr>
      <w:r w:rsidRPr="00CB457E">
        <w:rPr>
          <w:rFonts w:hint="eastAsia"/>
        </w:rPr>
        <w:t>对专业技术要求较高的审批事项，其技术审查可以通过购买服务的方式，委托具有相关资质的专业机构统一审查，并出具审查意见。专业机构</w:t>
      </w:r>
      <w:proofErr w:type="gramStart"/>
      <w:r w:rsidRPr="00CB457E">
        <w:rPr>
          <w:rFonts w:hint="eastAsia"/>
        </w:rPr>
        <w:t>作出</w:t>
      </w:r>
      <w:proofErr w:type="gramEnd"/>
      <w:r w:rsidRPr="00CB457E">
        <w:rPr>
          <w:rFonts w:hint="eastAsia"/>
        </w:rPr>
        <w:t>的技术审查结果符合法定要件的，行政审批服务部门可以直接</w:t>
      </w:r>
      <w:proofErr w:type="gramStart"/>
      <w:r w:rsidRPr="00CB457E">
        <w:rPr>
          <w:rFonts w:hint="eastAsia"/>
        </w:rPr>
        <w:t>作出</w:t>
      </w:r>
      <w:proofErr w:type="gramEnd"/>
      <w:r w:rsidRPr="00CB457E">
        <w:rPr>
          <w:rFonts w:hint="eastAsia"/>
        </w:rPr>
        <w:t>行政许可决定。</w:t>
      </w:r>
    </w:p>
    <w:p w14:paraId="1363BC59" w14:textId="1BF02EDD" w:rsidR="00900CAF" w:rsidRPr="00595357" w:rsidRDefault="00900CAF" w:rsidP="00FB4ACD">
      <w:r>
        <w:rPr>
          <w:b/>
        </w:rPr>
        <w:t>第</w:t>
      </w:r>
      <w:r>
        <w:rPr>
          <w:rFonts w:hint="eastAsia"/>
          <w:b/>
        </w:rPr>
        <w:t>三十</w:t>
      </w:r>
      <w:r>
        <w:rPr>
          <w:b/>
        </w:rPr>
        <w:t>条【一件事一次办】</w:t>
      </w:r>
      <w:r w:rsidR="0076661C">
        <w:rPr>
          <w:rFonts w:hint="eastAsia"/>
          <w:b/>
        </w:rPr>
        <w:t xml:space="preserve"> </w:t>
      </w:r>
      <w:r>
        <w:t>推进</w:t>
      </w:r>
      <w:r>
        <w:rPr>
          <w:rFonts w:hint="eastAsia"/>
        </w:rPr>
        <w:t>“</w:t>
      </w:r>
      <w:r>
        <w:t>一件事一次办</w:t>
      </w:r>
      <w:r>
        <w:rPr>
          <w:rFonts w:hint="eastAsia"/>
        </w:rPr>
        <w:t>”与“</w:t>
      </w:r>
      <w:proofErr w:type="gramStart"/>
      <w:r>
        <w:t>一</w:t>
      </w:r>
      <w:proofErr w:type="gramEnd"/>
      <w:r>
        <w:t>业一证</w:t>
      </w:r>
      <w:r>
        <w:rPr>
          <w:rFonts w:hint="eastAsia"/>
        </w:rPr>
        <w:t>”</w:t>
      </w:r>
      <w:r>
        <w:t>集成服务</w:t>
      </w:r>
      <w:r>
        <w:rPr>
          <w:rFonts w:hint="eastAsia"/>
        </w:rPr>
        <w:t>。</w:t>
      </w:r>
      <w:r>
        <w:t>将一个行业经营涉及的多个事项多流程整合为一业</w:t>
      </w:r>
      <w:proofErr w:type="gramStart"/>
      <w:r>
        <w:t>一</w:t>
      </w:r>
      <w:proofErr w:type="gramEnd"/>
      <w:r>
        <w:t>流程，将一个行业准入涉及的多张许可证整合为一张</w:t>
      </w:r>
      <w:r w:rsidRPr="00CB457E">
        <w:t>载明相关行政许</w:t>
      </w:r>
      <w:r w:rsidRPr="00CB457E">
        <w:lastRenderedPageBreak/>
        <w:t>可信息的</w:t>
      </w:r>
      <w:r>
        <w:t>行业综合许可证，</w:t>
      </w:r>
      <w:r w:rsidRPr="00CB457E">
        <w:t>实现准入后</w:t>
      </w:r>
      <w:r w:rsidRPr="00CB457E">
        <w:t>“</w:t>
      </w:r>
      <w:r w:rsidRPr="00CB457E">
        <w:t>一证准营</w:t>
      </w:r>
      <w:r w:rsidRPr="00CB457E">
        <w:t>”</w:t>
      </w:r>
      <w:r>
        <w:t>。</w:t>
      </w:r>
      <w:r w:rsidR="00827CA7">
        <w:rPr>
          <w:rFonts w:hint="eastAsia"/>
        </w:rPr>
        <w:t>市场主体</w:t>
      </w:r>
      <w:r w:rsidRPr="00CB457E">
        <w:rPr>
          <w:rFonts w:hint="eastAsia"/>
        </w:rPr>
        <w:t>需要单项许可证的，有关部门应当提供。</w:t>
      </w:r>
    </w:p>
    <w:p w14:paraId="6DC31F1A" w14:textId="5866519D" w:rsidR="00512F5A" w:rsidRDefault="00900CAF" w:rsidP="00FB4ACD">
      <w:r>
        <w:rPr>
          <w:b/>
        </w:rPr>
        <w:t>第</w:t>
      </w:r>
      <w:r>
        <w:rPr>
          <w:rFonts w:hint="eastAsia"/>
          <w:b/>
        </w:rPr>
        <w:t>三十</w:t>
      </w:r>
      <w:r w:rsidR="0013291E">
        <w:rPr>
          <w:rFonts w:hint="eastAsia"/>
          <w:b/>
        </w:rPr>
        <w:t>一</w:t>
      </w:r>
      <w:r>
        <w:rPr>
          <w:b/>
        </w:rPr>
        <w:t>条【政务服务就近办】</w:t>
      </w:r>
      <w:r>
        <w:t xml:space="preserve">  </w:t>
      </w:r>
      <w:r>
        <w:t>推动行政权力向基层下放，健全镇（街道）权责匹配机制，建立镇（街道）职责任务、公共服务和属地管理清单，依法赋予镇（街道）相应审批服务执法权限，建设镇（街道）和村（社区）便民服务中心</w:t>
      </w:r>
      <w:r w:rsidRPr="00F1682B">
        <w:rPr>
          <w:rFonts w:hint="eastAsia"/>
        </w:rPr>
        <w:t>，实现全市便民中心通办</w:t>
      </w:r>
      <w:r>
        <w:t>。</w:t>
      </w:r>
    </w:p>
    <w:p w14:paraId="743D55A8" w14:textId="6855D823" w:rsidR="00900CAF" w:rsidRPr="00CB457E" w:rsidRDefault="00900CAF" w:rsidP="00FB4ACD">
      <w:pPr>
        <w:ind w:firstLine="560"/>
      </w:pPr>
      <w:r w:rsidRPr="00CB457E">
        <w:rPr>
          <w:rFonts w:hint="eastAsia"/>
        </w:rPr>
        <w:t>推进</w:t>
      </w:r>
      <w:r>
        <w:t>政务服务</w:t>
      </w:r>
      <w:r w:rsidRPr="00CB457E">
        <w:rPr>
          <w:rFonts w:hint="eastAsia"/>
        </w:rPr>
        <w:t>综合类自助终端进园区、银行网点、社区、村居、楼宇，为</w:t>
      </w:r>
      <w:r w:rsidR="00827CA7">
        <w:rPr>
          <w:rFonts w:hint="eastAsia"/>
        </w:rPr>
        <w:t>市场主体</w:t>
      </w:r>
      <w:r w:rsidRPr="00CB457E">
        <w:rPr>
          <w:rFonts w:hint="eastAsia"/>
        </w:rPr>
        <w:t>就近办理政务服务事项提供便利。对老年人、残疾人等特殊群体提供业务帮办、上门服务等个性化服务。</w:t>
      </w:r>
    </w:p>
    <w:p w14:paraId="700BF821" w14:textId="77777777" w:rsidR="00900CAF" w:rsidRDefault="00900CAF" w:rsidP="00FB4ACD">
      <w:pPr>
        <w:ind w:firstLine="560"/>
      </w:pPr>
      <w:bookmarkStart w:id="14" w:name="tiao_23_kuan_3"/>
      <w:bookmarkEnd w:id="14"/>
      <w:r>
        <w:rPr>
          <w:rFonts w:hint="eastAsia"/>
        </w:rPr>
        <w:t>市</w:t>
      </w:r>
      <w:r>
        <w:t>营商环境建设主管部门</w:t>
      </w:r>
      <w:r w:rsidRPr="00CB457E">
        <w:rPr>
          <w:rFonts w:hint="eastAsia"/>
        </w:rPr>
        <w:t>应当对</w:t>
      </w:r>
      <w:r>
        <w:t>镇（街道）</w:t>
      </w:r>
      <w:r w:rsidRPr="00CB457E">
        <w:rPr>
          <w:rFonts w:hint="eastAsia"/>
        </w:rPr>
        <w:t>政务服务便利化情况进行定期评估，评估结果作为营商环境评价的重要内容。</w:t>
      </w:r>
    </w:p>
    <w:p w14:paraId="6E4BD66C" w14:textId="18003CC6" w:rsidR="00C7283A" w:rsidRDefault="00C7283A" w:rsidP="00FB4ACD">
      <w:r>
        <w:rPr>
          <w:b/>
        </w:rPr>
        <w:t>第</w:t>
      </w:r>
      <w:r w:rsidR="0013291E">
        <w:rPr>
          <w:rFonts w:hint="eastAsia"/>
          <w:b/>
        </w:rPr>
        <w:t>三十二</w:t>
      </w:r>
      <w:r>
        <w:rPr>
          <w:b/>
        </w:rPr>
        <w:t>条【纳税缴费】</w:t>
      </w:r>
      <w:r>
        <w:t xml:space="preserve">  </w:t>
      </w:r>
      <w:r>
        <w:t>采取线上线下相结合，推广非接触式办税缴费服务。压减纳税人申报和缴税次数，推行</w:t>
      </w:r>
      <w:r>
        <w:t>“</w:t>
      </w:r>
      <w:r>
        <w:t>多税合一</w:t>
      </w:r>
      <w:r>
        <w:t>”</w:t>
      </w:r>
      <w:r>
        <w:t>申报改革，整合企业所得税、财产和行为税合并申报。推行企业所得税</w:t>
      </w:r>
      <w:r>
        <w:t>“</w:t>
      </w:r>
      <w:r>
        <w:t>报退合一</w:t>
      </w:r>
      <w:r>
        <w:t>”</w:t>
      </w:r>
      <w:r>
        <w:t>，实现企业全部申请数据自动预填。</w:t>
      </w:r>
    </w:p>
    <w:p w14:paraId="17731478" w14:textId="0C49C421" w:rsidR="00C7283A" w:rsidRPr="00C7283A" w:rsidRDefault="00C7283A" w:rsidP="00FB4ACD">
      <w:pPr>
        <w:ind w:firstLine="560"/>
      </w:pPr>
      <w:r>
        <w:t>对依法设立的政府性基金、涉企保证金、涉</w:t>
      </w:r>
      <w:proofErr w:type="gramStart"/>
      <w:r>
        <w:t>企行政</w:t>
      </w:r>
      <w:proofErr w:type="gramEnd"/>
      <w:r>
        <w:t>事业性收费、政府定价的经营服务性收费，实行目录清单管理，目录清单之外一律不得执行。市财政、发展</w:t>
      </w:r>
      <w:r w:rsidR="00CD3104">
        <w:t>和</w:t>
      </w:r>
      <w:r>
        <w:t>改革等部门应当编制目录清单，并向社会公开。</w:t>
      </w:r>
    </w:p>
    <w:p w14:paraId="163AEB9F" w14:textId="66F4F847" w:rsidR="00900CAF" w:rsidRDefault="00900CAF" w:rsidP="00FB4ACD">
      <w:r>
        <w:rPr>
          <w:b/>
        </w:rPr>
        <w:t>第</w:t>
      </w:r>
      <w:r>
        <w:rPr>
          <w:rFonts w:hint="eastAsia"/>
          <w:b/>
        </w:rPr>
        <w:t>三十</w:t>
      </w:r>
      <w:r w:rsidR="00D12789">
        <w:rPr>
          <w:rFonts w:hint="eastAsia"/>
          <w:b/>
        </w:rPr>
        <w:t>三</w:t>
      </w:r>
      <w:r>
        <w:rPr>
          <w:b/>
        </w:rPr>
        <w:t>条【告知承诺制】</w:t>
      </w:r>
      <w:r>
        <w:t xml:space="preserve">  </w:t>
      </w:r>
      <w:r>
        <w:t>实行政务服务告知承诺制度。除直接关系公共安全、生态环境保护和人身健康、生命财产安全的政务服</w:t>
      </w:r>
      <w:r>
        <w:lastRenderedPageBreak/>
        <w:t>务事项外，申请人以书面形式承诺符合办理条件并提供相关材料的，审批部门应当直接</w:t>
      </w:r>
      <w:proofErr w:type="gramStart"/>
      <w:r>
        <w:t>作出</w:t>
      </w:r>
      <w:proofErr w:type="gramEnd"/>
      <w:r>
        <w:t>决定。</w:t>
      </w:r>
    </w:p>
    <w:p w14:paraId="6D6E004F" w14:textId="25DB88E0" w:rsidR="00900CAF" w:rsidRDefault="00512F5A" w:rsidP="00FB4ACD">
      <w:pPr>
        <w:ind w:firstLine="560"/>
      </w:pPr>
      <w:r>
        <w:rPr>
          <w:rFonts w:hint="eastAsia"/>
        </w:rPr>
        <w:t>各</w:t>
      </w:r>
      <w:r w:rsidR="00900CAF">
        <w:rPr>
          <w:rFonts w:hint="eastAsia"/>
        </w:rPr>
        <w:t>行业主管部门</w:t>
      </w:r>
      <w:r w:rsidR="00900CAF">
        <w:t>应当加强</w:t>
      </w:r>
      <w:r>
        <w:t>告知承诺审批事项的</w:t>
      </w:r>
      <w:r w:rsidR="00900CAF">
        <w:t>事中事后监管，定期对承诺人履行承诺的情况进行抽查；承诺人未履行承诺的，应当采取信用公示、停工整改、撤销行政审批决定等措施，依法追究承诺人相应责任。</w:t>
      </w:r>
    </w:p>
    <w:p w14:paraId="4DA74AA6" w14:textId="50A63F8B" w:rsidR="00024993" w:rsidRDefault="00024993" w:rsidP="00FB4ACD">
      <w:r>
        <w:rPr>
          <w:b/>
        </w:rPr>
        <w:t>第</w:t>
      </w:r>
      <w:r w:rsidR="00EC72C6">
        <w:rPr>
          <w:rFonts w:hint="eastAsia"/>
          <w:b/>
        </w:rPr>
        <w:t>三十四</w:t>
      </w:r>
      <w:r>
        <w:rPr>
          <w:b/>
        </w:rPr>
        <w:t>条【</w:t>
      </w:r>
      <w:r>
        <w:rPr>
          <w:rFonts w:hint="eastAsia"/>
          <w:b/>
        </w:rPr>
        <w:t>工程</w:t>
      </w:r>
      <w:r>
        <w:rPr>
          <w:b/>
        </w:rPr>
        <w:t>审批</w:t>
      </w:r>
      <w:r>
        <w:rPr>
          <w:rFonts w:hint="eastAsia"/>
          <w:b/>
        </w:rPr>
        <w:t>改革</w:t>
      </w:r>
      <w:r>
        <w:rPr>
          <w:b/>
        </w:rPr>
        <w:t>】</w:t>
      </w:r>
      <w:r>
        <w:t xml:space="preserve">  </w:t>
      </w:r>
      <w:hyperlink r:id="rId16" w:tgtFrame="_blank" w:history="1">
        <w:r w:rsidRPr="009C19FB">
          <w:rPr>
            <w:rFonts w:hint="eastAsia"/>
          </w:rPr>
          <w:t>市</w:t>
        </w:r>
        <w:r w:rsidRPr="009C19FB">
          <w:t>人民政府及其有关部门应当创新集成工程建设项目审批模式，</w:t>
        </w:r>
        <w:r w:rsidRPr="00017734">
          <w:t>实施工程建设项目审批事项清单化管理，依托工程建设项目审批管理平台，实现全过程在线审批。</w:t>
        </w:r>
      </w:hyperlink>
      <w:r w:rsidRPr="00017734">
        <w:t>推行并联审批、联审联办、联合踏勘、多</w:t>
      </w:r>
      <w:proofErr w:type="gramStart"/>
      <w:r w:rsidRPr="00017734">
        <w:t>规</w:t>
      </w:r>
      <w:proofErr w:type="gramEnd"/>
      <w:r w:rsidRPr="00017734">
        <w:t>合一、</w:t>
      </w:r>
      <w:proofErr w:type="gramStart"/>
      <w:r w:rsidRPr="00017734">
        <w:t>多评合一</w:t>
      </w:r>
      <w:proofErr w:type="gramEnd"/>
      <w:r w:rsidRPr="00017734">
        <w:t>、多测合一、多图联审、联合竣工验收等方式，简化审批手续，提高审批效能</w:t>
      </w:r>
      <w:r>
        <w:t>。</w:t>
      </w:r>
      <w:r w:rsidRPr="00017734">
        <w:t>推进工程项目全过程咨询服务，探索推行</w:t>
      </w:r>
      <w:r>
        <w:t>施工图</w:t>
      </w:r>
      <w:r w:rsidRPr="00017734">
        <w:t>建筑师负责制</w:t>
      </w:r>
      <w:r>
        <w:t>。</w:t>
      </w:r>
    </w:p>
    <w:p w14:paraId="369001F1" w14:textId="015B712B" w:rsidR="00024993" w:rsidRDefault="00024993" w:rsidP="00FB4ACD">
      <w:pPr>
        <w:ind w:firstLine="560"/>
      </w:pPr>
      <w:r>
        <w:t>对符合区域国土总体规划、控制性详细规划、产业规划等规划的建设项目，</w:t>
      </w:r>
      <w:r>
        <w:rPr>
          <w:rFonts w:hint="eastAsia"/>
        </w:rPr>
        <w:t>采取</w:t>
      </w:r>
      <w:r>
        <w:t>规划代立项、区域评估代替单个项目评估</w:t>
      </w:r>
      <w:r>
        <w:rPr>
          <w:rFonts w:hint="eastAsia"/>
        </w:rPr>
        <w:t>，</w:t>
      </w:r>
      <w:r>
        <w:t>简化环境影响评价审批</w:t>
      </w:r>
      <w:r>
        <w:rPr>
          <w:rFonts w:hint="eastAsia"/>
        </w:rPr>
        <w:t>，</w:t>
      </w:r>
      <w:proofErr w:type="gramStart"/>
      <w:r>
        <w:t>完善事</w:t>
      </w:r>
      <w:proofErr w:type="gramEnd"/>
      <w:r>
        <w:t>中事后监管。</w:t>
      </w:r>
    </w:p>
    <w:p w14:paraId="7B2F6CC4" w14:textId="60DECBB8" w:rsidR="00024993" w:rsidRDefault="00024993" w:rsidP="00FB4ACD">
      <w:r>
        <w:rPr>
          <w:b/>
        </w:rPr>
        <w:t>第</w:t>
      </w:r>
      <w:r w:rsidR="00005099">
        <w:rPr>
          <w:rFonts w:hint="eastAsia"/>
          <w:b/>
        </w:rPr>
        <w:t>三十五</w:t>
      </w:r>
      <w:r>
        <w:rPr>
          <w:b/>
        </w:rPr>
        <w:t>条【</w:t>
      </w:r>
      <w:r>
        <w:rPr>
          <w:rFonts w:hint="eastAsia"/>
          <w:b/>
        </w:rPr>
        <w:t>保障参与</w:t>
      </w:r>
      <w:r>
        <w:rPr>
          <w:b/>
        </w:rPr>
        <w:t>】</w:t>
      </w:r>
      <w:r>
        <w:t xml:space="preserve">  </w:t>
      </w:r>
      <w:r>
        <w:t>制定与市场主体生产经营活动密切相关的规章、规范性文件，应当</w:t>
      </w:r>
      <w:r>
        <w:rPr>
          <w:color w:val="000000"/>
          <w:kern w:val="0"/>
        </w:rPr>
        <w:t>通过报纸、网络等向社会公开征求意见，</w:t>
      </w:r>
      <w:r>
        <w:t>充分听取相关市场主体、行业协会、商会和企业家的意见和建议。</w:t>
      </w:r>
    </w:p>
    <w:p w14:paraId="33952168" w14:textId="1F61A43F" w:rsidR="00024993" w:rsidRPr="00024993" w:rsidRDefault="00024993" w:rsidP="00FB4ACD">
      <w:pPr>
        <w:ind w:firstLine="560"/>
      </w:pPr>
      <w:r>
        <w:t>制定与市场主体生产经营活动密切相关的政策措施，应当为市场主体留出一般不少于三十日的适应调整期；但涉及国家安全和公布后</w:t>
      </w:r>
      <w:proofErr w:type="gramStart"/>
      <w:r>
        <w:t>不</w:t>
      </w:r>
      <w:proofErr w:type="gramEnd"/>
      <w:r>
        <w:t>立即施行将</w:t>
      </w:r>
      <w:proofErr w:type="gramStart"/>
      <w:r>
        <w:t>有碍施行</w:t>
      </w:r>
      <w:proofErr w:type="gramEnd"/>
      <w:r>
        <w:t>的除外。</w:t>
      </w:r>
    </w:p>
    <w:p w14:paraId="2C0169B1" w14:textId="70CCE2AF" w:rsidR="00900CAF" w:rsidRDefault="00900CAF" w:rsidP="00FB4ACD">
      <w:r>
        <w:rPr>
          <w:b/>
        </w:rPr>
        <w:lastRenderedPageBreak/>
        <w:t>第三十</w:t>
      </w:r>
      <w:r w:rsidR="004F5E9B">
        <w:rPr>
          <w:rFonts w:hint="eastAsia"/>
          <w:b/>
        </w:rPr>
        <w:t>六</w:t>
      </w:r>
      <w:r>
        <w:rPr>
          <w:b/>
        </w:rPr>
        <w:t>条【社会公共服务】</w:t>
      </w:r>
      <w:r>
        <w:t xml:space="preserve">  </w:t>
      </w:r>
      <w:r>
        <w:t>促进生态文明建设，坚持绿色发展理念，倡导绿色生活方式，加强生态环境保护和修复，持续改善生态环境质量。</w:t>
      </w:r>
    </w:p>
    <w:p w14:paraId="4D407B66" w14:textId="77777777" w:rsidR="00900CAF" w:rsidRDefault="00900CAF" w:rsidP="00FB4ACD">
      <w:pPr>
        <w:ind w:firstLine="560"/>
      </w:pPr>
      <w:r>
        <w:t>推行社区养老模式，因地制宜建设社区养老服务综合体、嵌入式社区养老院、社区日间照料中心、老年人助餐服务点，对城镇老旧小区、老旧楼房以及生活服务、医疗卫生和文化体育社会设施进行</w:t>
      </w:r>
      <w:proofErr w:type="gramStart"/>
      <w:r>
        <w:t>适</w:t>
      </w:r>
      <w:proofErr w:type="gramEnd"/>
      <w:r>
        <w:t>老化改造。</w:t>
      </w:r>
    </w:p>
    <w:p w14:paraId="5C35163E" w14:textId="2A5E1688" w:rsidR="00C50974" w:rsidRDefault="00900CAF" w:rsidP="00FB4ACD">
      <w:pPr>
        <w:ind w:firstLine="560"/>
      </w:pPr>
      <w:r>
        <w:t>开发</w:t>
      </w:r>
      <w:r w:rsidR="00AB705A">
        <w:rPr>
          <w:rFonts w:hint="eastAsia"/>
        </w:rPr>
        <w:t>“</w:t>
      </w:r>
      <w:r>
        <w:t>车票</w:t>
      </w:r>
      <w:r>
        <w:t>+</w:t>
      </w:r>
      <w:r>
        <w:t>门票</w:t>
      </w:r>
      <w:r>
        <w:t>+</w:t>
      </w:r>
      <w:r>
        <w:t>宾馆</w:t>
      </w:r>
      <w:r w:rsidR="00AB705A">
        <w:rPr>
          <w:rFonts w:hint="eastAsia"/>
        </w:rPr>
        <w:t>”</w:t>
      </w:r>
      <w:proofErr w:type="gramStart"/>
      <w:r>
        <w:t>等运游融合</w:t>
      </w:r>
      <w:proofErr w:type="gramEnd"/>
      <w:r>
        <w:t>服务产品，提供交通出行、旅游综合信息服务。</w:t>
      </w:r>
    </w:p>
    <w:p w14:paraId="54579D2A" w14:textId="38B03D86" w:rsidR="0052448D" w:rsidRDefault="0052448D" w:rsidP="00B27974">
      <w:pPr>
        <w:pStyle w:val="2"/>
        <w:ind w:firstLine="602"/>
      </w:pPr>
      <w:bookmarkStart w:id="15" w:name="_Toc161048109"/>
      <w:r>
        <w:rPr>
          <w:rFonts w:hint="eastAsia"/>
        </w:rPr>
        <w:t>第</w:t>
      </w:r>
      <w:r w:rsidR="00900CAF">
        <w:rPr>
          <w:rFonts w:hint="eastAsia"/>
        </w:rPr>
        <w:t>四</w:t>
      </w:r>
      <w:r>
        <w:rPr>
          <w:rFonts w:hint="eastAsia"/>
        </w:rPr>
        <w:t>章</w:t>
      </w:r>
      <w:r w:rsidR="007415F9">
        <w:rPr>
          <w:rFonts w:hint="eastAsia"/>
        </w:rPr>
        <w:t xml:space="preserve"> </w:t>
      </w:r>
      <w:r>
        <w:rPr>
          <w:rFonts w:hint="eastAsia"/>
        </w:rPr>
        <w:t xml:space="preserve"> </w:t>
      </w:r>
      <w:r>
        <w:rPr>
          <w:rFonts w:hint="eastAsia"/>
        </w:rPr>
        <w:t>要素环境</w:t>
      </w:r>
      <w:bookmarkEnd w:id="15"/>
    </w:p>
    <w:p w14:paraId="241B84EC" w14:textId="3AA6817D" w:rsidR="006A6355" w:rsidRPr="0076661C" w:rsidRDefault="006A6355" w:rsidP="00FB4ACD">
      <w:pPr>
        <w:rPr>
          <w:shd w:val="clear" w:color="auto" w:fill="FFFFFF"/>
        </w:rPr>
      </w:pPr>
      <w:r>
        <w:rPr>
          <w:rStyle w:val="navtiao"/>
          <w:rFonts w:ascii="Arial" w:hAnsi="Arial" w:cs="Arial"/>
          <w:b/>
          <w:bCs/>
          <w:color w:val="333333"/>
          <w:bdr w:val="none" w:sz="0" w:space="0" w:color="auto" w:frame="1"/>
          <w:shd w:val="clear" w:color="auto" w:fill="FFFFFF"/>
        </w:rPr>
        <w:t>第</w:t>
      </w:r>
      <w:r w:rsidR="00A8213A">
        <w:rPr>
          <w:rStyle w:val="navtiao"/>
          <w:rFonts w:ascii="Arial" w:hAnsi="Arial" w:cs="Arial" w:hint="eastAsia"/>
          <w:b/>
          <w:bCs/>
          <w:color w:val="333333"/>
          <w:bdr w:val="none" w:sz="0" w:space="0" w:color="auto" w:frame="1"/>
          <w:shd w:val="clear" w:color="auto" w:fill="FFFFFF"/>
        </w:rPr>
        <w:t>三十</w:t>
      </w:r>
      <w:r w:rsidR="004F5E9B">
        <w:rPr>
          <w:rStyle w:val="navtiao"/>
          <w:rFonts w:ascii="Arial" w:hAnsi="Arial" w:cs="Arial" w:hint="eastAsia"/>
          <w:b/>
          <w:bCs/>
          <w:color w:val="333333"/>
          <w:bdr w:val="none" w:sz="0" w:space="0" w:color="auto" w:frame="1"/>
          <w:shd w:val="clear" w:color="auto" w:fill="FFFFFF"/>
        </w:rPr>
        <w:t>七</w:t>
      </w:r>
      <w:r>
        <w:rPr>
          <w:rStyle w:val="navtiao"/>
          <w:rFonts w:ascii="Arial" w:hAnsi="Arial" w:cs="Arial"/>
          <w:b/>
          <w:bCs/>
          <w:color w:val="333333"/>
          <w:bdr w:val="none" w:sz="0" w:space="0" w:color="auto" w:frame="1"/>
          <w:shd w:val="clear" w:color="auto" w:fill="FFFFFF"/>
        </w:rPr>
        <w:t>条</w:t>
      </w:r>
      <w:bookmarkStart w:id="16" w:name="tiao_41_kuan_1"/>
      <w:bookmarkEnd w:id="16"/>
      <w:r w:rsidR="00017107">
        <w:rPr>
          <w:rStyle w:val="navtiao"/>
          <w:rFonts w:ascii="Arial" w:hAnsi="Arial" w:cs="Arial"/>
          <w:b/>
          <w:bCs/>
          <w:color w:val="333333"/>
          <w:bdr w:val="none" w:sz="0" w:space="0" w:color="auto" w:frame="1"/>
          <w:shd w:val="clear" w:color="auto" w:fill="FFFFFF"/>
        </w:rPr>
        <w:t>【要素市场化配置】</w:t>
      </w:r>
      <w:r w:rsidR="00017107">
        <w:rPr>
          <w:shd w:val="clear" w:color="auto" w:fill="FFFFFF"/>
        </w:rPr>
        <w:t xml:space="preserve">　</w:t>
      </w:r>
      <w:r>
        <w:rPr>
          <w:shd w:val="clear" w:color="auto" w:fill="FFFFFF"/>
        </w:rPr>
        <w:t>市人民政府及其有关部门应当推进土地、人力资源、资本、技术、数据等要素市场化配置改革，健全要素市场运行机制，完善要素交易规则和服务体系，促进要素自由流动，提高要素配置效率。</w:t>
      </w:r>
    </w:p>
    <w:p w14:paraId="6DB0C772" w14:textId="1852416C" w:rsidR="00DA5186" w:rsidRPr="0076661C" w:rsidRDefault="00165092" w:rsidP="00FB4ACD">
      <w:pPr>
        <w:rPr>
          <w:shd w:val="clear" w:color="auto" w:fill="FFFFFF"/>
        </w:rPr>
      </w:pPr>
      <w:r w:rsidRPr="0076661C">
        <w:rPr>
          <w:rFonts w:hint="eastAsia"/>
          <w:b/>
          <w:shd w:val="clear" w:color="auto" w:fill="FFFFFF"/>
        </w:rPr>
        <w:t>第</w:t>
      </w:r>
      <w:r w:rsidR="00A8213A">
        <w:rPr>
          <w:rFonts w:hint="eastAsia"/>
          <w:b/>
          <w:shd w:val="clear" w:color="auto" w:fill="FFFFFF"/>
        </w:rPr>
        <w:t>三十</w:t>
      </w:r>
      <w:r w:rsidR="004F5E9B">
        <w:rPr>
          <w:rFonts w:hint="eastAsia"/>
          <w:b/>
          <w:shd w:val="clear" w:color="auto" w:fill="FFFFFF"/>
        </w:rPr>
        <w:t>八</w:t>
      </w:r>
      <w:r w:rsidR="00DA5186" w:rsidRPr="0076661C">
        <w:rPr>
          <w:rFonts w:hint="eastAsia"/>
          <w:b/>
          <w:shd w:val="clear" w:color="auto" w:fill="FFFFFF"/>
        </w:rPr>
        <w:t>条【土地政策】</w:t>
      </w:r>
      <w:r w:rsidR="00DA5186" w:rsidRPr="0076661C">
        <w:rPr>
          <w:shd w:val="clear" w:color="auto" w:fill="FFFFFF"/>
        </w:rPr>
        <w:t xml:space="preserve"> </w:t>
      </w:r>
      <w:r w:rsidR="00DA5186" w:rsidRPr="0076661C">
        <w:rPr>
          <w:rFonts w:hint="eastAsia"/>
          <w:shd w:val="clear" w:color="auto" w:fill="FFFFFF"/>
        </w:rPr>
        <w:t>市人民政府及</w:t>
      </w:r>
      <w:r w:rsidR="00445861">
        <w:rPr>
          <w:rFonts w:hint="eastAsia"/>
          <w:shd w:val="clear" w:color="auto" w:fill="FFFFFF"/>
        </w:rPr>
        <w:t>其</w:t>
      </w:r>
      <w:r w:rsidR="00DA5186" w:rsidRPr="0076661C">
        <w:rPr>
          <w:rFonts w:hint="eastAsia"/>
          <w:shd w:val="clear" w:color="auto" w:fill="FFFFFF"/>
        </w:rPr>
        <w:t>有关部门推进“拿地即可开工”，深化“标准地”和“土地超市”制度改革。</w:t>
      </w:r>
      <w:r w:rsidR="002F56F0" w:rsidRPr="0076661C">
        <w:rPr>
          <w:rFonts w:hint="eastAsia"/>
          <w:shd w:val="clear" w:color="auto" w:fill="FFFFFF"/>
        </w:rPr>
        <w:t>市自然资源部门应当强化规划统筹引领和土地要素支撑，探索构建政府引导、市场运作、社会参与的城市更新机制。</w:t>
      </w:r>
    </w:p>
    <w:p w14:paraId="15493739" w14:textId="19980CDF" w:rsidR="00165092" w:rsidRDefault="00165092" w:rsidP="00FB4ACD">
      <w:pPr>
        <w:ind w:firstLine="560"/>
        <w:rPr>
          <w:shd w:val="clear" w:color="auto" w:fill="FFFFFF"/>
        </w:rPr>
      </w:pPr>
      <w:r w:rsidRPr="0076661C">
        <w:rPr>
          <w:shd w:val="clear" w:color="auto" w:fill="FFFFFF"/>
        </w:rPr>
        <w:t>对符合相关规划和产业用地政策的项目</w:t>
      </w:r>
      <w:r w:rsidRPr="0076661C">
        <w:rPr>
          <w:rFonts w:hint="eastAsia"/>
          <w:shd w:val="clear" w:color="auto" w:fill="FFFFFF"/>
        </w:rPr>
        <w:t>，</w:t>
      </w:r>
      <w:r w:rsidRPr="0076661C">
        <w:rPr>
          <w:shd w:val="clear" w:color="auto" w:fill="FFFFFF"/>
        </w:rPr>
        <w:t>依法办理用地审批手续</w:t>
      </w:r>
      <w:r w:rsidRPr="0076661C">
        <w:rPr>
          <w:rFonts w:hint="eastAsia"/>
          <w:shd w:val="clear" w:color="auto" w:fill="FFFFFF"/>
        </w:rPr>
        <w:t>，</w:t>
      </w:r>
      <w:r w:rsidRPr="0076661C">
        <w:rPr>
          <w:shd w:val="clear" w:color="auto" w:fill="FFFFFF"/>
        </w:rPr>
        <w:t>可以采用</w:t>
      </w:r>
      <w:r w:rsidR="002F56F0">
        <w:rPr>
          <w:rFonts w:hint="eastAsia"/>
          <w:shd w:val="clear" w:color="auto" w:fill="FFFFFF"/>
        </w:rPr>
        <w:t>产</w:t>
      </w:r>
      <w:r w:rsidRPr="0076661C">
        <w:rPr>
          <w:shd w:val="clear" w:color="auto" w:fill="FFFFFF"/>
        </w:rPr>
        <w:t>业用地弹性年期出让、租赁、租赁和出让结合、先租赁后</w:t>
      </w:r>
      <w:r w:rsidRPr="0076661C">
        <w:rPr>
          <w:shd w:val="clear" w:color="auto" w:fill="FFFFFF"/>
        </w:rPr>
        <w:lastRenderedPageBreak/>
        <w:t>出让等方式向</w:t>
      </w:r>
      <w:r w:rsidR="00DA5186" w:rsidRPr="0076661C">
        <w:rPr>
          <w:rFonts w:hint="eastAsia"/>
          <w:shd w:val="clear" w:color="auto" w:fill="FFFFFF"/>
        </w:rPr>
        <w:t>市场主体</w:t>
      </w:r>
      <w:r w:rsidRPr="0076661C">
        <w:rPr>
          <w:shd w:val="clear" w:color="auto" w:fill="FFFFFF"/>
        </w:rPr>
        <w:t>公开供应土地并合理确定土地使用年限。对用地需求面积较大或者分期建设的项目，可以按照一次规划、分期供地的原则，预留建设用地。</w:t>
      </w:r>
      <w:r w:rsidRPr="0076661C">
        <w:rPr>
          <w:shd w:val="clear" w:color="auto" w:fill="FFFFFF"/>
        </w:rPr>
        <w:t xml:space="preserve"> </w:t>
      </w:r>
    </w:p>
    <w:p w14:paraId="4401FDC7" w14:textId="09941417" w:rsidR="002F56F0" w:rsidRDefault="00165092" w:rsidP="00FB4ACD">
      <w:pPr>
        <w:rPr>
          <w:shd w:val="clear" w:color="auto" w:fill="FFFFFF"/>
        </w:rPr>
      </w:pPr>
      <w:r w:rsidRPr="0076661C">
        <w:rPr>
          <w:rFonts w:hint="eastAsia"/>
          <w:b/>
          <w:shd w:val="clear" w:color="auto" w:fill="FFFFFF"/>
        </w:rPr>
        <w:t>第</w:t>
      </w:r>
      <w:r w:rsidR="004F5E9B">
        <w:rPr>
          <w:rFonts w:hint="eastAsia"/>
          <w:b/>
          <w:shd w:val="clear" w:color="auto" w:fill="FFFFFF"/>
        </w:rPr>
        <w:t>三十九</w:t>
      </w:r>
      <w:r w:rsidRPr="0076661C">
        <w:rPr>
          <w:rFonts w:hint="eastAsia"/>
          <w:b/>
          <w:shd w:val="clear" w:color="auto" w:fill="FFFFFF"/>
        </w:rPr>
        <w:t>条【人才政策】</w:t>
      </w:r>
      <w:r w:rsidR="00017107" w:rsidRPr="0076661C">
        <w:rPr>
          <w:shd w:val="clear" w:color="auto" w:fill="FFFFFF"/>
        </w:rPr>
        <w:t xml:space="preserve"> </w:t>
      </w:r>
      <w:r w:rsidR="00DA5186" w:rsidRPr="0076661C">
        <w:rPr>
          <w:rFonts w:hint="eastAsia"/>
          <w:shd w:val="clear" w:color="auto" w:fill="FFFFFF"/>
        </w:rPr>
        <w:t>市</w:t>
      </w:r>
      <w:r w:rsidRPr="0076661C">
        <w:rPr>
          <w:rFonts w:hint="eastAsia"/>
          <w:shd w:val="clear" w:color="auto" w:fill="FFFFFF"/>
        </w:rPr>
        <w:t>人民政府及</w:t>
      </w:r>
      <w:r w:rsidR="00445861">
        <w:rPr>
          <w:rFonts w:hint="eastAsia"/>
          <w:shd w:val="clear" w:color="auto" w:fill="FFFFFF"/>
        </w:rPr>
        <w:t>其</w:t>
      </w:r>
      <w:r w:rsidRPr="0076661C">
        <w:rPr>
          <w:rFonts w:hint="eastAsia"/>
          <w:shd w:val="clear" w:color="auto" w:fill="FFFFFF"/>
        </w:rPr>
        <w:t>有关部门应当</w:t>
      </w:r>
      <w:r w:rsidR="002F56F0" w:rsidRPr="0076661C">
        <w:rPr>
          <w:rFonts w:hint="eastAsia"/>
          <w:shd w:val="clear" w:color="auto" w:fill="FFFFFF"/>
        </w:rPr>
        <w:t>为市场主体提供人才引进、用工咨询、就业指导、劳动纠纷调解等服务</w:t>
      </w:r>
      <w:r w:rsidR="002F56F0">
        <w:rPr>
          <w:rFonts w:hint="eastAsia"/>
          <w:shd w:val="clear" w:color="auto" w:fill="FFFFFF"/>
        </w:rPr>
        <w:t>。</w:t>
      </w:r>
    </w:p>
    <w:p w14:paraId="7EDE8768" w14:textId="514864CD" w:rsidR="002F56F0" w:rsidRPr="0076661C" w:rsidRDefault="00165092" w:rsidP="00FB4ACD">
      <w:pPr>
        <w:ind w:firstLine="560"/>
        <w:rPr>
          <w:shd w:val="clear" w:color="auto" w:fill="FFFFFF"/>
        </w:rPr>
      </w:pPr>
      <w:r w:rsidRPr="0076661C">
        <w:rPr>
          <w:rFonts w:hint="eastAsia"/>
          <w:shd w:val="clear" w:color="auto" w:fill="FFFFFF"/>
        </w:rPr>
        <w:t>健全创新人才工作机制，</w:t>
      </w:r>
      <w:r w:rsidRPr="0076661C">
        <w:rPr>
          <w:shd w:val="clear" w:color="auto" w:fill="FFFFFF"/>
        </w:rPr>
        <w:t>系统清理与企业性质挂钩的职称评定、奖项申报、福利保障等规定，</w:t>
      </w:r>
      <w:r w:rsidRPr="0076661C">
        <w:rPr>
          <w:rFonts w:hint="eastAsia"/>
          <w:shd w:val="clear" w:color="auto" w:fill="FFFFFF"/>
        </w:rPr>
        <w:t>保障</w:t>
      </w:r>
      <w:r w:rsidR="00DA5186" w:rsidRPr="0076661C">
        <w:rPr>
          <w:rFonts w:hint="eastAsia"/>
          <w:shd w:val="clear" w:color="auto" w:fill="FFFFFF"/>
        </w:rPr>
        <w:t>各类市场主体</w:t>
      </w:r>
      <w:r w:rsidRPr="0076661C">
        <w:rPr>
          <w:rFonts w:hint="eastAsia"/>
          <w:shd w:val="clear" w:color="auto" w:fill="FFFFFF"/>
        </w:rPr>
        <w:t>引进、培养的人才同等享受人才落户、医疗、社会保险、住房、子女入学等政策。</w:t>
      </w:r>
    </w:p>
    <w:p w14:paraId="75D67781" w14:textId="11743E6E" w:rsidR="00017107" w:rsidRDefault="00017107" w:rsidP="00FB4ACD">
      <w:pPr>
        <w:ind w:firstLine="560"/>
        <w:rPr>
          <w:rFonts w:ascii="仿宋" w:eastAsia="仿宋" w:hAnsi="仿宋" w:cs="仿宋"/>
          <w:color w:val="000000"/>
          <w:sz w:val="32"/>
          <w:szCs w:val="32"/>
        </w:rPr>
      </w:pPr>
      <w:r>
        <w:t>加强</w:t>
      </w:r>
      <w:r w:rsidRPr="00CB457E">
        <w:t>智能电力装备产业、石化产业等重点产业领域</w:t>
      </w:r>
      <w:r>
        <w:t>引才，增强与产业发展结合力度；开展柔性引才，推动产学研深度融合；开展全球引才，畅通海外人才引进渠道。</w:t>
      </w:r>
    </w:p>
    <w:p w14:paraId="686E5902" w14:textId="088DB8C0" w:rsidR="00853F52" w:rsidRPr="0076661C" w:rsidRDefault="00853F52" w:rsidP="00FB4ACD">
      <w:r w:rsidRPr="0076661C">
        <w:rPr>
          <w:rFonts w:hint="eastAsia"/>
          <w:b/>
        </w:rPr>
        <w:t>第</w:t>
      </w:r>
      <w:r w:rsidR="004F5E9B">
        <w:rPr>
          <w:rFonts w:hint="eastAsia"/>
          <w:b/>
        </w:rPr>
        <w:t>四十</w:t>
      </w:r>
      <w:r w:rsidRPr="0076661C">
        <w:rPr>
          <w:rFonts w:hint="eastAsia"/>
          <w:b/>
        </w:rPr>
        <w:t>条【金融支持】</w:t>
      </w:r>
      <w:r w:rsidR="00CB16EA">
        <w:t xml:space="preserve"> </w:t>
      </w:r>
      <w:r w:rsidRPr="0076661C">
        <w:rPr>
          <w:rFonts w:hint="eastAsia"/>
        </w:rPr>
        <w:t>市人民政府及</w:t>
      </w:r>
      <w:r w:rsidR="00445861">
        <w:rPr>
          <w:rFonts w:hint="eastAsia"/>
        </w:rPr>
        <w:t>其</w:t>
      </w:r>
      <w:r w:rsidRPr="0076661C">
        <w:rPr>
          <w:rFonts w:hint="eastAsia"/>
        </w:rPr>
        <w:t>有关部门应当推动优化地方金融生态环境，建立政府</w:t>
      </w:r>
      <w:r w:rsidRPr="0076661C">
        <w:rPr>
          <w:rFonts w:hint="eastAsia"/>
          <w:shd w:val="clear" w:color="auto" w:fill="FFFFFF"/>
        </w:rPr>
        <w:t>、金融机构与</w:t>
      </w:r>
      <w:r w:rsidR="004E326B" w:rsidRPr="0076661C">
        <w:rPr>
          <w:rFonts w:hint="eastAsia"/>
          <w:shd w:val="clear" w:color="auto" w:fill="FFFFFF"/>
        </w:rPr>
        <w:t>市场主体</w:t>
      </w:r>
      <w:r w:rsidRPr="0076661C">
        <w:rPr>
          <w:rFonts w:hint="eastAsia"/>
          <w:shd w:val="clear" w:color="auto" w:fill="FFFFFF"/>
        </w:rPr>
        <w:t>的信息高效精准对接机制，打造具有市场竞争力的金融集聚扶持体系，为市场主体融资提供便利，充分发挥金融服务</w:t>
      </w:r>
      <w:r w:rsidRPr="0076661C">
        <w:rPr>
          <w:rFonts w:hint="eastAsia"/>
        </w:rPr>
        <w:t>实体经济功能。</w:t>
      </w:r>
    </w:p>
    <w:p w14:paraId="223A11ED" w14:textId="67728DF9" w:rsidR="004E326B" w:rsidRPr="0076661C" w:rsidRDefault="004E326B" w:rsidP="00FB4ACD">
      <w:pPr>
        <w:ind w:firstLine="560"/>
      </w:pPr>
      <w:r w:rsidRPr="0076661C">
        <w:rPr>
          <w:rFonts w:hint="eastAsia"/>
        </w:rPr>
        <w:t>依法向有关部门、公共企事业单位和商业机构采集信息，促进金融机构为信用状况良好的市场主体提供信用融资支持，提升</w:t>
      </w:r>
      <w:r w:rsidR="00CB16EA">
        <w:rPr>
          <w:rFonts w:hint="eastAsia"/>
        </w:rPr>
        <w:t>市场主体</w:t>
      </w:r>
      <w:r w:rsidRPr="0076661C">
        <w:rPr>
          <w:rFonts w:hint="eastAsia"/>
        </w:rPr>
        <w:t>获取信贷便利化程度。金融机构开展涉</w:t>
      </w:r>
      <w:proofErr w:type="gramStart"/>
      <w:r w:rsidR="00CB16EA">
        <w:rPr>
          <w:rFonts w:hint="eastAsia"/>
        </w:rPr>
        <w:t>企</w:t>
      </w:r>
      <w:r w:rsidRPr="0076661C">
        <w:rPr>
          <w:rFonts w:hint="eastAsia"/>
        </w:rPr>
        <w:t>贷款</w:t>
      </w:r>
      <w:proofErr w:type="gramEnd"/>
      <w:r w:rsidRPr="0076661C">
        <w:rPr>
          <w:rFonts w:hint="eastAsia"/>
        </w:rPr>
        <w:t>业务时不得实施下列行为：</w:t>
      </w:r>
    </w:p>
    <w:p w14:paraId="28CE6ADE" w14:textId="77777777" w:rsidR="004E326B" w:rsidRPr="0076661C" w:rsidRDefault="004E326B" w:rsidP="00FB4ACD">
      <w:pPr>
        <w:ind w:firstLine="560"/>
      </w:pPr>
      <w:r w:rsidRPr="0076661C">
        <w:rPr>
          <w:rFonts w:hint="eastAsia"/>
        </w:rPr>
        <w:t>（一）设置不合理的授信条件；</w:t>
      </w:r>
    </w:p>
    <w:p w14:paraId="11E6A237" w14:textId="77777777" w:rsidR="004E326B" w:rsidRPr="0076661C" w:rsidRDefault="004E326B" w:rsidP="00FB4ACD">
      <w:pPr>
        <w:ind w:firstLine="560"/>
      </w:pPr>
      <w:r w:rsidRPr="0076661C">
        <w:rPr>
          <w:rFonts w:hint="eastAsia"/>
        </w:rPr>
        <w:t>（二）针对民营企业设置歧视性门槛；</w:t>
      </w:r>
    </w:p>
    <w:p w14:paraId="57E9CA1B" w14:textId="77777777" w:rsidR="004E326B" w:rsidRPr="0076661C" w:rsidRDefault="004E326B" w:rsidP="00FB4ACD">
      <w:pPr>
        <w:ind w:firstLine="560"/>
      </w:pPr>
      <w:r w:rsidRPr="0076661C">
        <w:rPr>
          <w:rFonts w:hint="eastAsia"/>
        </w:rPr>
        <w:lastRenderedPageBreak/>
        <w:t>（三）强制约定将企业的部分贷款转为存款；</w:t>
      </w:r>
    </w:p>
    <w:p w14:paraId="43EAE7FC" w14:textId="4A6C8C6A" w:rsidR="004768A3" w:rsidRDefault="004E326B" w:rsidP="00FB4ACD">
      <w:pPr>
        <w:ind w:firstLine="560"/>
      </w:pPr>
      <w:r w:rsidRPr="0076661C">
        <w:rPr>
          <w:rFonts w:hint="eastAsia"/>
        </w:rPr>
        <w:t>（四）以存款作为审批和发放贷款的前提条件。</w:t>
      </w:r>
    </w:p>
    <w:p w14:paraId="1B4AF2AC" w14:textId="092FAF1F" w:rsidR="004768A3" w:rsidRDefault="004768A3" w:rsidP="00FB4ACD">
      <w:r>
        <w:rPr>
          <w:b/>
        </w:rPr>
        <w:t>第</w:t>
      </w:r>
      <w:r w:rsidR="004E11DA">
        <w:rPr>
          <w:rFonts w:hint="eastAsia"/>
          <w:b/>
        </w:rPr>
        <w:t>四十</w:t>
      </w:r>
      <w:r w:rsidR="004F5E9B">
        <w:rPr>
          <w:rFonts w:hint="eastAsia"/>
          <w:b/>
        </w:rPr>
        <w:t>一</w:t>
      </w:r>
      <w:r>
        <w:rPr>
          <w:b/>
        </w:rPr>
        <w:t>条【融资服务】</w:t>
      </w:r>
      <w:r>
        <w:t xml:space="preserve">  </w:t>
      </w:r>
      <w:r w:rsidRPr="009C19FB">
        <w:rPr>
          <w:rFonts w:hint="eastAsia"/>
        </w:rPr>
        <w:t>市人民政府应当</w:t>
      </w:r>
      <w:r>
        <w:rPr>
          <w:rFonts w:hint="eastAsia"/>
        </w:rPr>
        <w:t>及其有关部门</w:t>
      </w:r>
      <w:r w:rsidRPr="009C19FB">
        <w:rPr>
          <w:rFonts w:hint="eastAsia"/>
        </w:rPr>
        <w:t>建立和完善为</w:t>
      </w:r>
      <w:r>
        <w:rPr>
          <w:rFonts w:hint="eastAsia"/>
        </w:rPr>
        <w:t>市场主体</w:t>
      </w:r>
      <w:r w:rsidRPr="009C19FB">
        <w:rPr>
          <w:rFonts w:hint="eastAsia"/>
        </w:rPr>
        <w:t>提供担保的政策性融资担保体系，鼓励政府性融资担保机构加大对符合条件</w:t>
      </w:r>
      <w:r>
        <w:rPr>
          <w:rFonts w:hint="eastAsia"/>
        </w:rPr>
        <w:t>市场主体</w:t>
      </w:r>
      <w:r w:rsidRPr="009C19FB">
        <w:rPr>
          <w:rFonts w:hint="eastAsia"/>
        </w:rPr>
        <w:t>的融资增</w:t>
      </w:r>
      <w:proofErr w:type="gramStart"/>
      <w:r w:rsidRPr="009C19FB">
        <w:rPr>
          <w:rFonts w:hint="eastAsia"/>
        </w:rPr>
        <w:t>信支持</w:t>
      </w:r>
      <w:proofErr w:type="gramEnd"/>
      <w:r w:rsidRPr="009C19FB">
        <w:rPr>
          <w:rFonts w:hint="eastAsia"/>
        </w:rPr>
        <w:t>力度。</w:t>
      </w:r>
      <w:r>
        <w:t>推广使用动产、知识产权、股权、应收账款、订单、保单等进行担保融资，完善知识产权质押融资机制，建立普</w:t>
      </w:r>
      <w:proofErr w:type="gramStart"/>
      <w:r>
        <w:t>惠型贷款</w:t>
      </w:r>
      <w:proofErr w:type="gramEnd"/>
      <w:r>
        <w:t>风险补偿机制。</w:t>
      </w:r>
    </w:p>
    <w:p w14:paraId="25D2992C" w14:textId="66049A4A" w:rsidR="004768A3" w:rsidRPr="0076661C" w:rsidRDefault="004768A3" w:rsidP="00FB4ACD">
      <w:pPr>
        <w:ind w:firstLine="560"/>
      </w:pPr>
      <w:r w:rsidRPr="009C19FB">
        <w:rPr>
          <w:rFonts w:hint="eastAsia"/>
        </w:rPr>
        <w:t>市人民政府应当因地制宜，采取激励措施，支持符合条件的市场主体依法在证券交易所上市和全国中小企业股份转让系统、区域性股权市场挂牌，鼓励通过发行股票、公司债券和资产证券化等多种方式直接融资。</w:t>
      </w:r>
    </w:p>
    <w:p w14:paraId="0B722712" w14:textId="11653EE3" w:rsidR="00165092" w:rsidRPr="0076661C" w:rsidRDefault="00165092" w:rsidP="00FB4ACD">
      <w:pPr>
        <w:rPr>
          <w:shd w:val="clear" w:color="auto" w:fill="FFFFFF"/>
        </w:rPr>
      </w:pPr>
      <w:r w:rsidRPr="0076661C">
        <w:rPr>
          <w:rFonts w:hint="eastAsia"/>
          <w:b/>
          <w:shd w:val="clear" w:color="auto" w:fill="FFFFFF"/>
        </w:rPr>
        <w:t>第</w:t>
      </w:r>
      <w:r w:rsidR="004E11DA">
        <w:rPr>
          <w:rFonts w:hint="eastAsia"/>
          <w:b/>
          <w:shd w:val="clear" w:color="auto" w:fill="FFFFFF"/>
        </w:rPr>
        <w:t>四十</w:t>
      </w:r>
      <w:r w:rsidR="004F5E9B">
        <w:rPr>
          <w:rFonts w:hint="eastAsia"/>
          <w:b/>
          <w:shd w:val="clear" w:color="auto" w:fill="FFFFFF"/>
        </w:rPr>
        <w:t>二</w:t>
      </w:r>
      <w:r w:rsidRPr="0076661C">
        <w:rPr>
          <w:rFonts w:hint="eastAsia"/>
          <w:b/>
          <w:shd w:val="clear" w:color="auto" w:fill="FFFFFF"/>
        </w:rPr>
        <w:t>条【</w:t>
      </w:r>
      <w:r w:rsidR="00104B1D" w:rsidRPr="0076661C">
        <w:rPr>
          <w:rFonts w:hint="eastAsia"/>
          <w:b/>
          <w:shd w:val="clear" w:color="auto" w:fill="FFFFFF"/>
        </w:rPr>
        <w:t>科技</w:t>
      </w:r>
      <w:r w:rsidRPr="0076661C">
        <w:rPr>
          <w:rFonts w:hint="eastAsia"/>
          <w:b/>
          <w:shd w:val="clear" w:color="auto" w:fill="FFFFFF"/>
        </w:rPr>
        <w:t>创新】</w:t>
      </w:r>
      <w:r w:rsidR="003A62C0">
        <w:rPr>
          <w:shd w:val="clear" w:color="auto" w:fill="FFFFFF"/>
        </w:rPr>
        <w:t xml:space="preserve"> </w:t>
      </w:r>
      <w:r w:rsidR="0055444C" w:rsidRPr="0076661C">
        <w:rPr>
          <w:rFonts w:hint="eastAsia"/>
          <w:shd w:val="clear" w:color="auto" w:fill="FFFFFF"/>
        </w:rPr>
        <w:t>市</w:t>
      </w:r>
      <w:r w:rsidRPr="0076661C">
        <w:rPr>
          <w:rFonts w:hint="eastAsia"/>
          <w:shd w:val="clear" w:color="auto" w:fill="FFFFFF"/>
        </w:rPr>
        <w:t>人民政府及</w:t>
      </w:r>
      <w:r w:rsidR="00445861">
        <w:rPr>
          <w:rFonts w:hint="eastAsia"/>
          <w:shd w:val="clear" w:color="auto" w:fill="FFFFFF"/>
        </w:rPr>
        <w:t>其</w:t>
      </w:r>
      <w:r w:rsidRPr="0076661C">
        <w:rPr>
          <w:rFonts w:hint="eastAsia"/>
          <w:shd w:val="clear" w:color="auto" w:fill="FFFFFF"/>
        </w:rPr>
        <w:t>有关部门应当</w:t>
      </w:r>
      <w:r w:rsidR="004768A3" w:rsidRPr="0076661C">
        <w:rPr>
          <w:rFonts w:hint="eastAsia"/>
          <w:shd w:val="clear" w:color="auto" w:fill="FFFFFF"/>
        </w:rPr>
        <w:t>完善政策，</w:t>
      </w:r>
      <w:r w:rsidRPr="0076661C">
        <w:rPr>
          <w:rFonts w:hint="eastAsia"/>
          <w:shd w:val="clear" w:color="auto" w:fill="FFFFFF"/>
        </w:rPr>
        <w:t>支持初创期、高成长性的新技术、新产业、新业态、新模式</w:t>
      </w:r>
      <w:r w:rsidR="0055444C" w:rsidRPr="0076661C">
        <w:rPr>
          <w:rFonts w:hint="eastAsia"/>
          <w:shd w:val="clear" w:color="auto" w:fill="FFFFFF"/>
        </w:rPr>
        <w:t>市场主体</w:t>
      </w:r>
      <w:r w:rsidRPr="0076661C">
        <w:rPr>
          <w:rFonts w:hint="eastAsia"/>
          <w:shd w:val="clear" w:color="auto" w:fill="FFFFFF"/>
        </w:rPr>
        <w:t>的发展。支持</w:t>
      </w:r>
      <w:r w:rsidR="0055444C" w:rsidRPr="0076661C">
        <w:rPr>
          <w:rFonts w:hint="eastAsia"/>
          <w:shd w:val="clear" w:color="auto" w:fill="FFFFFF"/>
        </w:rPr>
        <w:t>各类市场主体</w:t>
      </w:r>
      <w:r w:rsidRPr="0076661C">
        <w:rPr>
          <w:rFonts w:hint="eastAsia"/>
          <w:shd w:val="clear" w:color="auto" w:fill="FFFFFF"/>
        </w:rPr>
        <w:t>平等参与政府组织实施的</w:t>
      </w:r>
      <w:r w:rsidRPr="0076661C">
        <w:rPr>
          <w:shd w:val="clear" w:color="auto" w:fill="FFFFFF"/>
        </w:rPr>
        <w:t>科技创新、技术转化等项目。</w:t>
      </w:r>
    </w:p>
    <w:p w14:paraId="0806B3B9" w14:textId="57B9EC86" w:rsidR="004768A3" w:rsidRPr="0076661C" w:rsidRDefault="004768A3" w:rsidP="00FB4ACD">
      <w:pPr>
        <w:rPr>
          <w:shd w:val="clear" w:color="auto" w:fill="FFFFFF"/>
        </w:rPr>
      </w:pPr>
      <w:r w:rsidRPr="0076661C">
        <w:rPr>
          <w:rFonts w:hint="eastAsia"/>
          <w:b/>
          <w:shd w:val="clear" w:color="auto" w:fill="FFFFFF"/>
        </w:rPr>
        <w:t>第</w:t>
      </w:r>
      <w:r w:rsidR="004E11DA">
        <w:rPr>
          <w:rFonts w:hint="eastAsia"/>
          <w:b/>
          <w:shd w:val="clear" w:color="auto" w:fill="FFFFFF"/>
        </w:rPr>
        <w:t>四十</w:t>
      </w:r>
      <w:r w:rsidR="004F5E9B">
        <w:rPr>
          <w:rFonts w:hint="eastAsia"/>
          <w:b/>
          <w:shd w:val="clear" w:color="auto" w:fill="FFFFFF"/>
        </w:rPr>
        <w:t>三</w:t>
      </w:r>
      <w:r w:rsidRPr="0076661C">
        <w:rPr>
          <w:rFonts w:hint="eastAsia"/>
          <w:b/>
          <w:shd w:val="clear" w:color="auto" w:fill="FFFFFF"/>
        </w:rPr>
        <w:t>条</w:t>
      </w:r>
      <w:bookmarkStart w:id="17" w:name="tiao_53_kuan_1"/>
      <w:bookmarkEnd w:id="17"/>
      <w:r w:rsidRPr="0076661C">
        <w:rPr>
          <w:rFonts w:hint="eastAsia"/>
          <w:b/>
          <w:shd w:val="clear" w:color="auto" w:fill="FFFFFF"/>
        </w:rPr>
        <w:t>【</w:t>
      </w:r>
      <w:r w:rsidR="00865849" w:rsidRPr="0076661C">
        <w:rPr>
          <w:rFonts w:hint="eastAsia"/>
          <w:b/>
          <w:shd w:val="clear" w:color="auto" w:fill="FFFFFF"/>
        </w:rPr>
        <w:t>科技创新保障</w:t>
      </w:r>
      <w:r w:rsidRPr="0076661C">
        <w:rPr>
          <w:rFonts w:hint="eastAsia"/>
          <w:b/>
          <w:shd w:val="clear" w:color="auto" w:fill="FFFFFF"/>
        </w:rPr>
        <w:t>】</w:t>
      </w:r>
      <w:r w:rsidRPr="0076661C">
        <w:rPr>
          <w:rFonts w:hint="eastAsia"/>
          <w:shd w:val="clear" w:color="auto" w:fill="FFFFFF"/>
        </w:rPr>
        <w:t xml:space="preserve">　鼓励和支持各类市场主体自主研发和自主创新，加大知识产权的投入。推广和促进</w:t>
      </w:r>
      <w:r w:rsidR="00865849" w:rsidRPr="0076661C">
        <w:rPr>
          <w:rFonts w:hint="eastAsia"/>
          <w:shd w:val="clear" w:color="auto" w:fill="FFFFFF"/>
        </w:rPr>
        <w:t>科研创新</w:t>
      </w:r>
      <w:r w:rsidRPr="0076661C">
        <w:rPr>
          <w:rFonts w:hint="eastAsia"/>
          <w:shd w:val="clear" w:color="auto" w:fill="FFFFFF"/>
        </w:rPr>
        <w:t>成果转化，依法保护</w:t>
      </w:r>
      <w:r w:rsidR="00865849" w:rsidRPr="0076661C">
        <w:rPr>
          <w:rFonts w:hint="eastAsia"/>
          <w:shd w:val="clear" w:color="auto" w:fill="FFFFFF"/>
        </w:rPr>
        <w:t>市场主体</w:t>
      </w:r>
      <w:r w:rsidRPr="0076661C">
        <w:rPr>
          <w:rFonts w:hint="eastAsia"/>
          <w:shd w:val="clear" w:color="auto" w:fill="FFFFFF"/>
        </w:rPr>
        <w:t>知识产权及其成果转化收益，促进和提高</w:t>
      </w:r>
      <w:r w:rsidR="00865849" w:rsidRPr="0076661C">
        <w:rPr>
          <w:rFonts w:hint="eastAsia"/>
          <w:shd w:val="clear" w:color="auto" w:fill="FFFFFF"/>
        </w:rPr>
        <w:t>市场主体</w:t>
      </w:r>
      <w:r w:rsidRPr="0076661C">
        <w:rPr>
          <w:rFonts w:hint="eastAsia"/>
          <w:shd w:val="clear" w:color="auto" w:fill="FFFFFF"/>
        </w:rPr>
        <w:t>运用、管理和保护知识产权的能力。</w:t>
      </w:r>
    </w:p>
    <w:p w14:paraId="3551918A" w14:textId="4DFE2BF2" w:rsidR="00165092" w:rsidRDefault="004768A3" w:rsidP="00FB4ACD">
      <w:pPr>
        <w:ind w:firstLine="560"/>
        <w:rPr>
          <w:shd w:val="clear" w:color="auto" w:fill="FFFFFF"/>
        </w:rPr>
      </w:pPr>
      <w:bookmarkStart w:id="18" w:name="tiao_53_kuan_2"/>
      <w:bookmarkEnd w:id="18"/>
      <w:r w:rsidRPr="0076661C">
        <w:rPr>
          <w:rFonts w:hint="eastAsia"/>
          <w:shd w:val="clear" w:color="auto" w:fill="FFFFFF"/>
        </w:rPr>
        <w:lastRenderedPageBreak/>
        <w:t>市知识产权主管部门应当构建知识产权公共服务体系，建立健全知识产权保护体系；探索创建知识产权跨境交易平台，为</w:t>
      </w:r>
      <w:r w:rsidR="00865849" w:rsidRPr="0076661C">
        <w:rPr>
          <w:rFonts w:hint="eastAsia"/>
          <w:shd w:val="clear" w:color="auto" w:fill="FFFFFF"/>
        </w:rPr>
        <w:t>市场主体</w:t>
      </w:r>
      <w:r w:rsidRPr="0076661C">
        <w:rPr>
          <w:rFonts w:hint="eastAsia"/>
          <w:shd w:val="clear" w:color="auto" w:fill="FFFFFF"/>
        </w:rPr>
        <w:t>提供知识产权管理在线服务。</w:t>
      </w:r>
      <w:bookmarkStart w:id="19" w:name="tiao_53_kuan_3"/>
      <w:bookmarkEnd w:id="19"/>
    </w:p>
    <w:p w14:paraId="79205B1F" w14:textId="4FB0AF0E" w:rsidR="004F5E9B" w:rsidRPr="004F5E9B" w:rsidRDefault="004F5E9B" w:rsidP="00FB4ACD">
      <w:pPr>
        <w:rPr>
          <w:shd w:val="clear" w:color="auto" w:fill="FFFFFF"/>
        </w:rPr>
      </w:pPr>
      <w:r w:rsidRPr="004F5E9B">
        <w:rPr>
          <w:rFonts w:hint="eastAsia"/>
          <w:b/>
          <w:shd w:val="clear" w:color="auto" w:fill="FFFFFF"/>
        </w:rPr>
        <w:t>第四十四条</w:t>
      </w:r>
      <w:r w:rsidRPr="004F5E9B">
        <w:rPr>
          <w:b/>
          <w:shd w:val="clear" w:color="auto" w:fill="FFFFFF"/>
        </w:rPr>
        <w:t>【数字资源】</w:t>
      </w:r>
      <w:r w:rsidRPr="004F5E9B">
        <w:rPr>
          <w:rFonts w:hint="eastAsia"/>
          <w:shd w:val="clear" w:color="auto" w:fill="FFFFFF"/>
        </w:rPr>
        <w:t xml:space="preserve">　市人民政府大数据主管部门应当按照需求导向、依法有序、分类分级、安全可控的原则推进公共数据开放。</w:t>
      </w:r>
    </w:p>
    <w:p w14:paraId="740F5871" w14:textId="769324A3" w:rsidR="00934495" w:rsidRPr="004F5E9B" w:rsidRDefault="002843BA" w:rsidP="00FB4ACD">
      <w:pPr>
        <w:ind w:firstLine="560"/>
        <w:rPr>
          <w:shd w:val="clear" w:color="auto" w:fill="FFFFFF"/>
        </w:rPr>
      </w:pPr>
      <w:hyperlink r:id="rId17" w:tgtFrame="_blank" w:history="1">
        <w:r w:rsidR="004F5E9B" w:rsidRPr="004F5E9B">
          <w:rPr>
            <w:rFonts w:hint="eastAsia"/>
            <w:shd w:val="clear" w:color="auto" w:fill="FFFFFF"/>
          </w:rPr>
          <w:t>市人民政府及</w:t>
        </w:r>
        <w:r w:rsidR="00445861">
          <w:rPr>
            <w:rFonts w:hint="eastAsia"/>
            <w:shd w:val="clear" w:color="auto" w:fill="FFFFFF"/>
          </w:rPr>
          <w:t>其</w:t>
        </w:r>
        <w:r w:rsidR="004F5E9B" w:rsidRPr="004F5E9B">
          <w:rPr>
            <w:rFonts w:hint="eastAsia"/>
            <w:shd w:val="clear" w:color="auto" w:fill="FFFFFF"/>
          </w:rPr>
          <w:t>有关部门应当创新监管理念和方式，对数据领域的新技术、新产业、新业态、新模式等建立创新容错机制，实行包容审慎监管，促进数字经济健康发展。</w:t>
        </w:r>
      </w:hyperlink>
    </w:p>
    <w:p w14:paraId="1C999195" w14:textId="3A9C29CA" w:rsidR="00900CAF" w:rsidRDefault="00900CAF" w:rsidP="00B27974">
      <w:pPr>
        <w:pStyle w:val="2"/>
        <w:ind w:firstLine="602"/>
      </w:pPr>
      <w:bookmarkStart w:id="20" w:name="_Toc161048110"/>
      <w:r>
        <w:rPr>
          <w:rFonts w:hint="eastAsia"/>
        </w:rPr>
        <w:t>第</w:t>
      </w:r>
      <w:r w:rsidR="001621BA">
        <w:rPr>
          <w:rFonts w:hint="eastAsia"/>
        </w:rPr>
        <w:t>五</w:t>
      </w:r>
      <w:r>
        <w:rPr>
          <w:rFonts w:hint="eastAsia"/>
        </w:rPr>
        <w:t>章</w:t>
      </w:r>
      <w:r>
        <w:rPr>
          <w:rFonts w:hint="eastAsia"/>
        </w:rPr>
        <w:t xml:space="preserve">  </w:t>
      </w:r>
      <w:r>
        <w:rPr>
          <w:rFonts w:hint="eastAsia"/>
        </w:rPr>
        <w:t>创新环境</w:t>
      </w:r>
      <w:bookmarkEnd w:id="20"/>
    </w:p>
    <w:p w14:paraId="35E46FA7" w14:textId="6E5A2AF5" w:rsidR="001621BA" w:rsidRDefault="001621BA" w:rsidP="00FB4ACD">
      <w:r>
        <w:rPr>
          <w:rFonts w:hint="eastAsia"/>
          <w:b/>
        </w:rPr>
        <w:t>第四十四条</w:t>
      </w:r>
      <w:r w:rsidRPr="00671BD9">
        <w:rPr>
          <w:rFonts w:hint="eastAsia"/>
          <w:b/>
          <w:bCs/>
        </w:rPr>
        <w:t>【国际化营商环境】</w:t>
      </w:r>
      <w:r w:rsidRPr="00745C4E">
        <w:rPr>
          <w:rFonts w:hint="eastAsia"/>
        </w:rPr>
        <w:t xml:space="preserve"> </w:t>
      </w:r>
      <w:r w:rsidRPr="0076661C">
        <w:rPr>
          <w:rFonts w:hint="eastAsia"/>
        </w:rPr>
        <w:t>市人民政府及</w:t>
      </w:r>
      <w:r>
        <w:rPr>
          <w:rFonts w:hint="eastAsia"/>
        </w:rPr>
        <w:t>其</w:t>
      </w:r>
      <w:r w:rsidRPr="0076661C">
        <w:rPr>
          <w:rFonts w:hint="eastAsia"/>
        </w:rPr>
        <w:t>有关部门应当以贸易投资自由化便利化为重点，在投资和贸易、市场准入、标准认定、产权保护、政务服务、法律服务等方面加强营商环境国际交流</w:t>
      </w:r>
      <w:r>
        <w:rPr>
          <w:rFonts w:hint="eastAsia"/>
        </w:rPr>
        <w:t>，</w:t>
      </w:r>
      <w:r w:rsidRPr="0076661C">
        <w:rPr>
          <w:rFonts w:hint="eastAsia"/>
        </w:rPr>
        <w:t>实现</w:t>
      </w:r>
      <w:r>
        <w:rPr>
          <w:rFonts w:hint="eastAsia"/>
        </w:rPr>
        <w:t>与高水平国际经贸规则</w:t>
      </w:r>
      <w:r w:rsidRPr="0076661C">
        <w:rPr>
          <w:rFonts w:hint="eastAsia"/>
        </w:rPr>
        <w:t>对接，促进各类要素跨境便捷流动和优化配置。</w:t>
      </w:r>
    </w:p>
    <w:p w14:paraId="02474922" w14:textId="4EDAE1EE" w:rsidR="001621BA" w:rsidRPr="001621BA" w:rsidRDefault="001621BA" w:rsidP="00FB4ACD">
      <w:pPr>
        <w:ind w:firstLine="560"/>
      </w:pPr>
      <w:r w:rsidRPr="0076661C">
        <w:rPr>
          <w:rFonts w:hint="eastAsia"/>
        </w:rPr>
        <w:t>市、镇人民政府（街道办事处）应当提高外资行政许可办理效率，</w:t>
      </w:r>
      <w:r w:rsidRPr="0076661C">
        <w:t>简化外资项目核准手续，逐步推进</w:t>
      </w:r>
      <w:r w:rsidRPr="0076661C">
        <w:rPr>
          <w:rFonts w:hint="eastAsia"/>
        </w:rPr>
        <w:t>所有备案的外资项目实行告知性备案管理。完善外资企业投融资、人员出入境等便利化举措，降低外资企业运营成本。</w:t>
      </w:r>
    </w:p>
    <w:p w14:paraId="31201E18" w14:textId="06B253D8" w:rsidR="00301016" w:rsidRDefault="00301016" w:rsidP="00FB4ACD">
      <w:r w:rsidRPr="0076661C">
        <w:rPr>
          <w:rFonts w:hint="eastAsia"/>
          <w:b/>
        </w:rPr>
        <w:t>第</w:t>
      </w:r>
      <w:r w:rsidR="00581D1F">
        <w:rPr>
          <w:rFonts w:hint="eastAsia"/>
          <w:b/>
        </w:rPr>
        <w:t>四十</w:t>
      </w:r>
      <w:r w:rsidR="004F5E9B">
        <w:rPr>
          <w:rFonts w:hint="eastAsia"/>
          <w:b/>
        </w:rPr>
        <w:t>五</w:t>
      </w:r>
      <w:r w:rsidRPr="0076661C">
        <w:rPr>
          <w:rFonts w:hint="eastAsia"/>
          <w:b/>
        </w:rPr>
        <w:t>条【支持创新创业】</w:t>
      </w:r>
      <w:r w:rsidRPr="0076661C">
        <w:t xml:space="preserve"> </w:t>
      </w:r>
      <w:r w:rsidRPr="0076661C">
        <w:rPr>
          <w:rFonts w:hint="eastAsia"/>
        </w:rPr>
        <w:t>市人民政府及</w:t>
      </w:r>
      <w:r w:rsidR="00445861">
        <w:rPr>
          <w:rFonts w:hint="eastAsia"/>
        </w:rPr>
        <w:t>其</w:t>
      </w:r>
      <w:r w:rsidRPr="0076661C">
        <w:rPr>
          <w:rFonts w:hint="eastAsia"/>
        </w:rPr>
        <w:t>有关部门应当优化创新创业环境，完善对市场主体创新创业的政策措施，建设创新创</w:t>
      </w:r>
      <w:r w:rsidRPr="0076661C">
        <w:rPr>
          <w:rFonts w:hint="eastAsia"/>
        </w:rPr>
        <w:lastRenderedPageBreak/>
        <w:t>业集聚区和公共创新平台，发展科技企业孵化器、</w:t>
      </w:r>
      <w:proofErr w:type="gramStart"/>
      <w:r w:rsidRPr="0076661C">
        <w:rPr>
          <w:rFonts w:hint="eastAsia"/>
        </w:rPr>
        <w:t>众创空间</w:t>
      </w:r>
      <w:proofErr w:type="gramEnd"/>
      <w:r w:rsidRPr="0076661C">
        <w:rPr>
          <w:rFonts w:hint="eastAsia"/>
        </w:rPr>
        <w:t>等各</w:t>
      </w:r>
      <w:proofErr w:type="gramStart"/>
      <w:r w:rsidRPr="0076661C">
        <w:rPr>
          <w:rFonts w:hint="eastAsia"/>
        </w:rPr>
        <w:t>类创新</w:t>
      </w:r>
      <w:proofErr w:type="gramEnd"/>
      <w:r w:rsidRPr="0076661C">
        <w:rPr>
          <w:rFonts w:hint="eastAsia"/>
        </w:rPr>
        <w:t>创业载体，完善相关配套服务，支持科研人员、创业团队和企业家等创新创业创造。</w:t>
      </w:r>
    </w:p>
    <w:p w14:paraId="3D85AB6E" w14:textId="348440EA" w:rsidR="00A53AED" w:rsidRPr="00A53AED" w:rsidRDefault="00A53AED" w:rsidP="00FB4ACD">
      <w:pPr>
        <w:rPr>
          <w:b/>
        </w:rPr>
      </w:pPr>
      <w:r w:rsidRPr="009C19FB">
        <w:rPr>
          <w:rFonts w:hint="eastAsia"/>
          <w:b/>
        </w:rPr>
        <w:t>第四十</w:t>
      </w:r>
      <w:r w:rsidR="004F5E9B">
        <w:rPr>
          <w:rFonts w:hint="eastAsia"/>
          <w:b/>
        </w:rPr>
        <w:t>六</w:t>
      </w:r>
      <w:r w:rsidRPr="009C19FB">
        <w:rPr>
          <w:rFonts w:hint="eastAsia"/>
          <w:b/>
        </w:rPr>
        <w:t>条【创新合作】</w:t>
      </w:r>
      <w:r w:rsidRPr="009C19FB">
        <w:t xml:space="preserve"> </w:t>
      </w:r>
      <w:r w:rsidRPr="009C19FB">
        <w:rPr>
          <w:rFonts w:hint="eastAsia"/>
        </w:rPr>
        <w:t>市人民政府及</w:t>
      </w:r>
      <w:r w:rsidR="00445861">
        <w:rPr>
          <w:rFonts w:hint="eastAsia"/>
        </w:rPr>
        <w:t>其</w:t>
      </w:r>
      <w:r w:rsidRPr="009C19FB">
        <w:rPr>
          <w:rFonts w:hint="eastAsia"/>
        </w:rPr>
        <w:t>有关部门应当积极采取措施，支持跨区域、多层面产业合作协调机制，促进产业互补和产业合理布局。鼓励支持与</w:t>
      </w:r>
      <w:r>
        <w:rPr>
          <w:rFonts w:hint="eastAsia"/>
        </w:rPr>
        <w:t>海南自由贸易港、</w:t>
      </w:r>
      <w:r w:rsidRPr="009C19FB">
        <w:rPr>
          <w:rFonts w:hint="eastAsia"/>
        </w:rPr>
        <w:t>粤港澳大湾区</w:t>
      </w:r>
      <w:r>
        <w:rPr>
          <w:rFonts w:hint="eastAsia"/>
        </w:rPr>
        <w:t>、北部湾经济区</w:t>
      </w:r>
      <w:r w:rsidRPr="009C19FB">
        <w:rPr>
          <w:rFonts w:hint="eastAsia"/>
        </w:rPr>
        <w:t>相关城市的市场主体、高校、科研院所建立产业创新平台和产业技术联盟，推动产业协同创新。</w:t>
      </w:r>
    </w:p>
    <w:p w14:paraId="4A72CED4" w14:textId="6A54C1B4" w:rsidR="00900CAF" w:rsidRDefault="00900CAF" w:rsidP="00FB4ACD">
      <w:r>
        <w:rPr>
          <w:b/>
        </w:rPr>
        <w:t>第</w:t>
      </w:r>
      <w:r>
        <w:rPr>
          <w:rFonts w:hint="eastAsia"/>
          <w:b/>
        </w:rPr>
        <w:t>四十</w:t>
      </w:r>
      <w:r w:rsidR="004F5E9B">
        <w:rPr>
          <w:rFonts w:hint="eastAsia"/>
          <w:b/>
        </w:rPr>
        <w:t>七</w:t>
      </w:r>
      <w:r>
        <w:rPr>
          <w:b/>
        </w:rPr>
        <w:t>条【支持中小</w:t>
      </w:r>
      <w:r w:rsidR="001C21C6">
        <w:rPr>
          <w:b/>
        </w:rPr>
        <w:t>微</w:t>
      </w:r>
      <w:r>
        <w:rPr>
          <w:b/>
        </w:rPr>
        <w:t>企业】</w:t>
      </w:r>
      <w:r>
        <w:t xml:space="preserve">  </w:t>
      </w:r>
      <w:r w:rsidR="001C21C6">
        <w:t>市人民政府应当在金融支持、公共服务、费用减免等方面制定专项政策，并在本级财政预算中安排专项资金支持中小</w:t>
      </w:r>
      <w:proofErr w:type="gramStart"/>
      <w:r w:rsidR="001C21C6">
        <w:t>微企业</w:t>
      </w:r>
      <w:proofErr w:type="gramEnd"/>
      <w:r w:rsidR="001C21C6">
        <w:t>发展。</w:t>
      </w:r>
      <w:r>
        <w:t>营造中小</w:t>
      </w:r>
      <w:proofErr w:type="gramStart"/>
      <w:r w:rsidR="001C21C6">
        <w:t>微</w:t>
      </w:r>
      <w:r>
        <w:t>企业</w:t>
      </w:r>
      <w:proofErr w:type="gramEnd"/>
      <w:r>
        <w:t>健康发展环境，保障中小</w:t>
      </w:r>
      <w:proofErr w:type="gramStart"/>
      <w:r w:rsidR="001C21C6">
        <w:t>微</w:t>
      </w:r>
      <w:r>
        <w:t>企业</w:t>
      </w:r>
      <w:proofErr w:type="gramEnd"/>
      <w:r>
        <w:t>公平参与市场竞争，支持中小</w:t>
      </w:r>
      <w:proofErr w:type="gramStart"/>
      <w:r w:rsidR="001C21C6">
        <w:t>微</w:t>
      </w:r>
      <w:r>
        <w:t>企业</w:t>
      </w:r>
      <w:proofErr w:type="gramEnd"/>
      <w:r>
        <w:t>创业创新。</w:t>
      </w:r>
    </w:p>
    <w:p w14:paraId="317582B8" w14:textId="72437DF2" w:rsidR="00900CAF" w:rsidRDefault="003F5962" w:rsidP="00FB4ACD">
      <w:pPr>
        <w:ind w:firstLine="560"/>
      </w:pPr>
      <w:r>
        <w:t>市、</w:t>
      </w:r>
      <w:r w:rsidRPr="00966DFF">
        <w:rPr>
          <w:rFonts w:hint="eastAsia"/>
        </w:rPr>
        <w:t>镇人民政府（街道办事处）</w:t>
      </w:r>
      <w:r>
        <w:t>应当加大对创新创业类中小</w:t>
      </w:r>
      <w:proofErr w:type="gramStart"/>
      <w:r>
        <w:t>微企业</w:t>
      </w:r>
      <w:proofErr w:type="gramEnd"/>
      <w:r>
        <w:t>的扶持力度，可以通过购买服务等方式为符合条件的创新创业类中小</w:t>
      </w:r>
      <w:proofErr w:type="gramStart"/>
      <w:r>
        <w:t>微企业</w:t>
      </w:r>
      <w:proofErr w:type="gramEnd"/>
      <w:r>
        <w:t>提供股权结构设计、员工持股计划、投资基金对接、上市培训等专门服务。</w:t>
      </w:r>
    </w:p>
    <w:p w14:paraId="117F0C8A" w14:textId="160DCF69" w:rsidR="00521572" w:rsidRDefault="001C21C6" w:rsidP="00FB4ACD">
      <w:pPr>
        <w:ind w:firstLine="560"/>
      </w:pPr>
      <w:r>
        <w:t>鼓励、引导和支持金融机构开发、推广惠及中小</w:t>
      </w:r>
      <w:proofErr w:type="gramStart"/>
      <w:r>
        <w:t>微企业</w:t>
      </w:r>
      <w:proofErr w:type="gramEnd"/>
      <w:r>
        <w:t>的金融产品，开通中小</w:t>
      </w:r>
      <w:proofErr w:type="gramStart"/>
      <w:r>
        <w:t>微企业</w:t>
      </w:r>
      <w:proofErr w:type="gramEnd"/>
      <w:r>
        <w:t>服务绿色通道，增加中长期贷款和信用贷款支持，缩短贷款审批时间，降低中小</w:t>
      </w:r>
      <w:proofErr w:type="gramStart"/>
      <w:r>
        <w:t>微企业</w:t>
      </w:r>
      <w:proofErr w:type="gramEnd"/>
      <w:r>
        <w:t>的融资成本。</w:t>
      </w:r>
    </w:p>
    <w:p w14:paraId="099A8199" w14:textId="0D5F7538" w:rsidR="00900CAF" w:rsidRDefault="00900CAF" w:rsidP="00FB4ACD">
      <w:r>
        <w:rPr>
          <w:b/>
        </w:rPr>
        <w:lastRenderedPageBreak/>
        <w:t>第</w:t>
      </w:r>
      <w:r>
        <w:rPr>
          <w:rFonts w:hint="eastAsia"/>
          <w:b/>
        </w:rPr>
        <w:t>四十</w:t>
      </w:r>
      <w:r w:rsidR="004F5E9B">
        <w:rPr>
          <w:rFonts w:hint="eastAsia"/>
          <w:b/>
        </w:rPr>
        <w:t>八</w:t>
      </w:r>
      <w:r>
        <w:rPr>
          <w:b/>
        </w:rPr>
        <w:t>条【</w:t>
      </w:r>
      <w:r>
        <w:rPr>
          <w:rFonts w:hint="eastAsia"/>
          <w:b/>
        </w:rPr>
        <w:t>扶持</w:t>
      </w:r>
      <w:r>
        <w:rPr>
          <w:b/>
        </w:rPr>
        <w:t>园区</w:t>
      </w:r>
      <w:r>
        <w:rPr>
          <w:rFonts w:hint="eastAsia"/>
          <w:b/>
        </w:rPr>
        <w:t>发展</w:t>
      </w:r>
      <w:r>
        <w:rPr>
          <w:b/>
        </w:rPr>
        <w:t>】</w:t>
      </w:r>
      <w:r>
        <w:t xml:space="preserve">  </w:t>
      </w:r>
      <w:r>
        <w:rPr>
          <w:color w:val="000000"/>
          <w:kern w:val="0"/>
          <w:sz w:val="27"/>
          <w:szCs w:val="27"/>
        </w:rPr>
        <w:t>扶持</w:t>
      </w:r>
      <w:r>
        <w:rPr>
          <w:rFonts w:hint="eastAsia"/>
          <w:color w:val="000000"/>
          <w:kern w:val="0"/>
          <w:sz w:val="27"/>
          <w:szCs w:val="27"/>
        </w:rPr>
        <w:t>洋浦经济开发区</w:t>
      </w:r>
      <w:r>
        <w:rPr>
          <w:color w:val="000000"/>
          <w:kern w:val="0"/>
          <w:sz w:val="27"/>
          <w:szCs w:val="27"/>
        </w:rPr>
        <w:t>建设，推进产业与城市融合发展。</w:t>
      </w:r>
      <w:r>
        <w:t>发挥重点园区的示范引领作用，推动</w:t>
      </w:r>
      <w:r w:rsidR="001C21C6">
        <w:rPr>
          <w:rFonts w:hint="eastAsia"/>
          <w:color w:val="000000"/>
          <w:kern w:val="0"/>
          <w:sz w:val="27"/>
          <w:szCs w:val="27"/>
        </w:rPr>
        <w:t>洋浦经济开发区</w:t>
      </w:r>
      <w:r>
        <w:t>先行先试优化营商环境改革措施。</w:t>
      </w:r>
    </w:p>
    <w:p w14:paraId="076A9165" w14:textId="2ADAB73A" w:rsidR="00900CAF" w:rsidRDefault="00900CAF" w:rsidP="00FB4ACD">
      <w:pPr>
        <w:ind w:firstLine="560"/>
      </w:pPr>
      <w:r>
        <w:t>支持</w:t>
      </w:r>
      <w:r>
        <w:rPr>
          <w:rFonts w:hint="eastAsia"/>
        </w:rPr>
        <w:t>洋浦经济开发区等</w:t>
      </w:r>
      <w:r w:rsidR="00A11433">
        <w:rPr>
          <w:rFonts w:hint="eastAsia"/>
        </w:rPr>
        <w:t>园区</w:t>
      </w:r>
      <w:r>
        <w:t>设立一站式企业服务点，提供开办企业、项目建设、经营管理、人才服务、知识产权管理等政策咨询和办理服务。</w:t>
      </w:r>
    </w:p>
    <w:p w14:paraId="66764F25" w14:textId="7A504A60" w:rsidR="00900CAF" w:rsidRDefault="00900CAF" w:rsidP="00FB4ACD">
      <w:r>
        <w:rPr>
          <w:b/>
        </w:rPr>
        <w:t>第</w:t>
      </w:r>
      <w:r w:rsidR="00F11656">
        <w:rPr>
          <w:rFonts w:hint="eastAsia"/>
          <w:b/>
        </w:rPr>
        <w:t>四十九</w:t>
      </w:r>
      <w:r>
        <w:rPr>
          <w:b/>
        </w:rPr>
        <w:t>条【知识产权保护】</w:t>
      </w:r>
      <w:r>
        <w:t xml:space="preserve">  </w:t>
      </w:r>
      <w:r>
        <w:t>加强知识产权保护工作，理顺知识产权综合管理和执法体制，加强跨区域知识产权执法协作机制，推动建立知识产权快速协同保护机制。</w:t>
      </w:r>
    </w:p>
    <w:p w14:paraId="63C71AC0" w14:textId="77777777" w:rsidR="00900CAF" w:rsidRDefault="00900CAF" w:rsidP="00FB4ACD">
      <w:pPr>
        <w:ind w:firstLine="560"/>
      </w:pPr>
      <w:r>
        <w:t>完善行政保护与司法保护衔接机制，探索开展知识产权公益诉讼，完善知识产权维权援助机制，提供知识产权保护的侵权预警、法律服务和司法救济。</w:t>
      </w:r>
    </w:p>
    <w:p w14:paraId="005F3AF3" w14:textId="6D7E420A" w:rsidR="00900CAF" w:rsidRDefault="00900CAF" w:rsidP="00FB4ACD">
      <w:pPr>
        <w:ind w:firstLine="560"/>
      </w:pPr>
      <w:r>
        <w:t>完善知识产权纠纷多元解决机制，充分发挥行业协会和调解、仲裁、知识产权服务等机构在解决知识产权纠纷中的积极作用。</w:t>
      </w:r>
    </w:p>
    <w:p w14:paraId="7D437D1E" w14:textId="77777777" w:rsidR="00934495" w:rsidRDefault="00934495" w:rsidP="00FB4ACD">
      <w:pPr>
        <w:ind w:firstLine="560"/>
      </w:pPr>
    </w:p>
    <w:p w14:paraId="4A7CB803" w14:textId="23B3FBDF" w:rsidR="00F93555" w:rsidRDefault="008D30AF" w:rsidP="00B27974">
      <w:pPr>
        <w:pStyle w:val="2"/>
        <w:ind w:firstLine="602"/>
      </w:pPr>
      <w:bookmarkStart w:id="21" w:name="_Toc161048111"/>
      <w:r>
        <w:rPr>
          <w:rFonts w:hint="eastAsia"/>
        </w:rPr>
        <w:t>第</w:t>
      </w:r>
      <w:r w:rsidR="00900CAF">
        <w:rPr>
          <w:rFonts w:hint="eastAsia"/>
        </w:rPr>
        <w:t>六</w:t>
      </w:r>
      <w:r>
        <w:rPr>
          <w:rFonts w:hint="eastAsia"/>
        </w:rPr>
        <w:t>章</w:t>
      </w:r>
      <w:r>
        <w:rPr>
          <w:rFonts w:hint="eastAsia"/>
        </w:rPr>
        <w:t xml:space="preserve">  </w:t>
      </w:r>
      <w:r>
        <w:rPr>
          <w:rFonts w:hint="eastAsia"/>
        </w:rPr>
        <w:t>法治</w:t>
      </w:r>
      <w:r w:rsidR="003578B3">
        <w:rPr>
          <w:rFonts w:hint="eastAsia"/>
        </w:rPr>
        <w:t>与监管保障</w:t>
      </w:r>
      <w:bookmarkEnd w:id="21"/>
    </w:p>
    <w:p w14:paraId="6463FD9F" w14:textId="75424D51" w:rsidR="00A573AF" w:rsidRDefault="00223E33" w:rsidP="00FB4ACD">
      <w:bookmarkStart w:id="22" w:name="_Hlk159250258"/>
      <w:r w:rsidRPr="00CB457E">
        <w:rPr>
          <w:rFonts w:hint="eastAsia"/>
          <w:b/>
        </w:rPr>
        <w:t>第</w:t>
      </w:r>
      <w:r w:rsidR="00F44DF3">
        <w:rPr>
          <w:rFonts w:hint="eastAsia"/>
          <w:b/>
        </w:rPr>
        <w:t>五十</w:t>
      </w:r>
      <w:r w:rsidRPr="00CB457E">
        <w:rPr>
          <w:rFonts w:hint="eastAsia"/>
          <w:b/>
        </w:rPr>
        <w:t>条【信用体系建设】</w:t>
      </w:r>
      <w:bookmarkEnd w:id="22"/>
      <w:r w:rsidR="00521572">
        <w:rPr>
          <w:rFonts w:hint="eastAsia"/>
          <w:b/>
        </w:rPr>
        <w:t xml:space="preserve"> </w:t>
      </w:r>
      <w:r w:rsidRPr="00CB457E">
        <w:rPr>
          <w:rFonts w:hint="eastAsia"/>
        </w:rPr>
        <w:t>加强信用体系建设，建立健全以政务诚信、商务诚信、社会诚信为核心的信用管理制度体系。</w:t>
      </w:r>
    </w:p>
    <w:p w14:paraId="3F50F8CC" w14:textId="50D30CD3" w:rsidR="00223E33" w:rsidRPr="00CB457E" w:rsidRDefault="00B53E8A" w:rsidP="00FB4ACD">
      <w:pPr>
        <w:ind w:firstLine="560"/>
      </w:pPr>
      <w:r>
        <w:rPr>
          <w:rFonts w:hint="eastAsia"/>
        </w:rPr>
        <w:t>全面推行</w:t>
      </w:r>
      <w:r w:rsidRPr="0038726E">
        <w:rPr>
          <w:rFonts w:hint="eastAsia"/>
        </w:rPr>
        <w:t>“审管法信”一体联动制度</w:t>
      </w:r>
      <w:r>
        <w:rPr>
          <w:rFonts w:hint="eastAsia"/>
        </w:rPr>
        <w:t>，</w:t>
      </w:r>
      <w:r w:rsidRPr="007762C5">
        <w:rPr>
          <w:rFonts w:hint="eastAsia"/>
        </w:rPr>
        <w:t>涉企审批、监管、执法、信用全过程全链条</w:t>
      </w:r>
      <w:r>
        <w:rPr>
          <w:rFonts w:hint="eastAsia"/>
        </w:rPr>
        <w:t>实行</w:t>
      </w:r>
      <w:r w:rsidRPr="007762C5">
        <w:rPr>
          <w:rFonts w:hint="eastAsia"/>
        </w:rPr>
        <w:t>闭环管理。</w:t>
      </w:r>
      <w:r w:rsidR="00223E33" w:rsidRPr="00CB457E">
        <w:rPr>
          <w:rFonts w:hint="eastAsia"/>
        </w:rPr>
        <w:t>积极探索信用信息应用场景，</w:t>
      </w:r>
      <w:r w:rsidR="002B7AE7" w:rsidRPr="002B7AE7">
        <w:rPr>
          <w:rFonts w:hint="eastAsia"/>
        </w:rPr>
        <w:t>实现</w:t>
      </w:r>
      <w:r w:rsidR="002B7AE7" w:rsidRPr="002B7AE7">
        <w:rPr>
          <w:rFonts w:hint="eastAsia"/>
        </w:rPr>
        <w:lastRenderedPageBreak/>
        <w:t>重点行业领域信用</w:t>
      </w:r>
      <w:proofErr w:type="gramStart"/>
      <w:r w:rsidR="002B7AE7" w:rsidRPr="002B7AE7">
        <w:rPr>
          <w:rFonts w:hint="eastAsia"/>
        </w:rPr>
        <w:t>监管全</w:t>
      </w:r>
      <w:proofErr w:type="gramEnd"/>
      <w:r w:rsidR="002B7AE7" w:rsidRPr="002B7AE7">
        <w:rPr>
          <w:rFonts w:hint="eastAsia"/>
        </w:rPr>
        <w:t>覆盖</w:t>
      </w:r>
      <w:r w:rsidR="003117C1">
        <w:rPr>
          <w:rFonts w:hint="eastAsia"/>
        </w:rPr>
        <w:t>。</w:t>
      </w:r>
      <w:r w:rsidR="00223E33" w:rsidRPr="00CB457E">
        <w:rPr>
          <w:rFonts w:hint="eastAsia"/>
        </w:rPr>
        <w:t>对没有失信信息记录且信用良好的守信主体可在行政审批等方面实施信用激励措施。</w:t>
      </w:r>
    </w:p>
    <w:p w14:paraId="7294E6A9" w14:textId="240CED7F" w:rsidR="00F93555" w:rsidRDefault="008D30AF" w:rsidP="00FB4ACD">
      <w:r>
        <w:rPr>
          <w:b/>
        </w:rPr>
        <w:t>第</w:t>
      </w:r>
      <w:r w:rsidR="00F44DF3">
        <w:rPr>
          <w:rFonts w:hint="eastAsia"/>
          <w:b/>
        </w:rPr>
        <w:t>五十</w:t>
      </w:r>
      <w:r w:rsidR="00F11656">
        <w:rPr>
          <w:rFonts w:hint="eastAsia"/>
          <w:b/>
        </w:rPr>
        <w:t>一</w:t>
      </w:r>
      <w:r>
        <w:rPr>
          <w:b/>
        </w:rPr>
        <w:t>条【</w:t>
      </w:r>
      <w:r>
        <w:rPr>
          <w:rFonts w:hint="eastAsia"/>
          <w:b/>
        </w:rPr>
        <w:t>监管执法</w:t>
      </w:r>
      <w:r>
        <w:rPr>
          <w:b/>
        </w:rPr>
        <w:t>】</w:t>
      </w:r>
      <w:r>
        <w:t xml:space="preserve">  </w:t>
      </w:r>
      <w:r>
        <w:t>建立以信用为基础的监管机制，全面落实行政执法公示、行政执法全过程记录和重大行政执法决定法制审核制度。</w:t>
      </w:r>
    </w:p>
    <w:p w14:paraId="5561D947" w14:textId="735F9CC2" w:rsidR="00F93555" w:rsidRDefault="008D30AF" w:rsidP="00FB4ACD">
      <w:pPr>
        <w:ind w:firstLine="560"/>
      </w:pPr>
      <w:r>
        <w:t>深化综合行政执法体制改革，</w:t>
      </w:r>
      <w:r w:rsidR="002D3988">
        <w:t>减少执法主体和执法层级，</w:t>
      </w:r>
      <w:r>
        <w:t>统筹配置行政执法资源。在镇（街道）整合执法力量、改进行政执法体制。</w:t>
      </w:r>
    </w:p>
    <w:p w14:paraId="20DBB924" w14:textId="5C6904B5" w:rsidR="00F93555" w:rsidRDefault="008D30AF" w:rsidP="00FB4ACD">
      <w:r>
        <w:rPr>
          <w:b/>
        </w:rPr>
        <w:t>第</w:t>
      </w:r>
      <w:r w:rsidR="009D2BF7">
        <w:rPr>
          <w:rFonts w:hint="eastAsia"/>
          <w:b/>
        </w:rPr>
        <w:t>五十</w:t>
      </w:r>
      <w:r w:rsidR="00F11656">
        <w:rPr>
          <w:rFonts w:hint="eastAsia"/>
          <w:b/>
        </w:rPr>
        <w:t>二</w:t>
      </w:r>
      <w:r>
        <w:rPr>
          <w:b/>
        </w:rPr>
        <w:t>条【双随机、一公开</w:t>
      </w:r>
      <w:r w:rsidR="00212B41">
        <w:rPr>
          <w:rFonts w:hint="eastAsia"/>
          <w:b/>
        </w:rPr>
        <w:t>监管</w:t>
      </w:r>
      <w:r>
        <w:rPr>
          <w:b/>
        </w:rPr>
        <w:t>】</w:t>
      </w:r>
      <w:r>
        <w:t xml:space="preserve">  </w:t>
      </w:r>
      <w:r>
        <w:t>实行部门联合的</w:t>
      </w:r>
      <w:r>
        <w:t>“</w:t>
      </w:r>
      <w:r>
        <w:t>双随机、</w:t>
      </w:r>
      <w:proofErr w:type="gramStart"/>
      <w:r>
        <w:t>一</w:t>
      </w:r>
      <w:proofErr w:type="gramEnd"/>
      <w:r>
        <w:t>公开</w:t>
      </w:r>
      <w:r>
        <w:t>”</w:t>
      </w:r>
      <w:r>
        <w:t>监管，建立完善</w:t>
      </w:r>
      <w:r>
        <w:t>“</w:t>
      </w:r>
      <w:r>
        <w:t>检查对象名录库</w:t>
      </w:r>
      <w:r>
        <w:t>”“</w:t>
      </w:r>
      <w:r>
        <w:t>执法检查人员名录库</w:t>
      </w:r>
      <w:r>
        <w:t>”</w:t>
      </w:r>
      <w:r>
        <w:t>和检查工作指引、抽查事项清单，采取随机抽取检查对象、随机选派检查人员的方式，并及时公布检查、处理结果。</w:t>
      </w:r>
    </w:p>
    <w:p w14:paraId="2EE4A9A7" w14:textId="5FFAFF36" w:rsidR="00F93555" w:rsidRDefault="008D30AF" w:rsidP="00FB4ACD">
      <w:pPr>
        <w:ind w:firstLine="560"/>
      </w:pPr>
      <w:r>
        <w:t>相关部门应当按照监管事项清单实施现场检查</w:t>
      </w:r>
      <w:r w:rsidR="00FD6962">
        <w:rPr>
          <w:rFonts w:hint="eastAsia"/>
        </w:rPr>
        <w:t>或书面检查</w:t>
      </w:r>
      <w:r>
        <w:t>，不得擅自改变检查内容、检查方式、检查标准等，不得要求监管对象准备书面汇报材料或者要求负责人陪同，减少对</w:t>
      </w:r>
      <w:r w:rsidR="00827CA7">
        <w:t>市场主体</w:t>
      </w:r>
      <w:r>
        <w:t>的影响。</w:t>
      </w:r>
    </w:p>
    <w:p w14:paraId="154D290A" w14:textId="77777777" w:rsidR="00F93555" w:rsidRDefault="008D30AF" w:rsidP="00FB4ACD">
      <w:pPr>
        <w:ind w:firstLine="560"/>
      </w:pPr>
      <w:r>
        <w:t>推进行政机关之间监管标准互通、执法信息互联、处理结果互认，严禁多头执法、越权执法、过度执法。</w:t>
      </w:r>
    </w:p>
    <w:p w14:paraId="4C2C0F0B" w14:textId="7CC1B276" w:rsidR="00F93555" w:rsidRDefault="008D30AF" w:rsidP="00FB4ACD">
      <w:r>
        <w:rPr>
          <w:b/>
        </w:rPr>
        <w:t>第</w:t>
      </w:r>
      <w:r w:rsidR="009D2BF7">
        <w:rPr>
          <w:rFonts w:hint="eastAsia"/>
          <w:b/>
        </w:rPr>
        <w:t>五十</w:t>
      </w:r>
      <w:r w:rsidR="00F11656">
        <w:rPr>
          <w:rFonts w:hint="eastAsia"/>
          <w:b/>
        </w:rPr>
        <w:t>三</w:t>
      </w:r>
      <w:r>
        <w:rPr>
          <w:b/>
        </w:rPr>
        <w:t>条【信用监管】</w:t>
      </w:r>
      <w:r>
        <w:t xml:space="preserve">  </w:t>
      </w:r>
      <w:r>
        <w:t>市人民政府有关部门应当以公共信用信息综合评价结果等为依据，制定本行业、本领域信用分级分类监管标准。</w:t>
      </w:r>
    </w:p>
    <w:p w14:paraId="5149EB7E" w14:textId="1013CDE5" w:rsidR="00F93555" w:rsidRDefault="008D30AF" w:rsidP="00FB4ACD">
      <w:pPr>
        <w:ind w:firstLine="560"/>
      </w:pPr>
      <w:r>
        <w:lastRenderedPageBreak/>
        <w:t>推进</w:t>
      </w:r>
      <w:r w:rsidR="00827CA7">
        <w:t>市场主体</w:t>
      </w:r>
      <w:r>
        <w:t>信用积分管理，健全事前信用核查、信用承诺，事中信用评价，事后信用公示、信用奖惩和信用修复等全流程信用监管机制。</w:t>
      </w:r>
    </w:p>
    <w:p w14:paraId="0A953740" w14:textId="450440D7" w:rsidR="00872067" w:rsidRPr="00CB457E" w:rsidRDefault="00872067" w:rsidP="00FB4ACD">
      <w:r w:rsidRPr="00CB457E">
        <w:rPr>
          <w:rFonts w:hint="eastAsia"/>
          <w:b/>
        </w:rPr>
        <w:t>第</w:t>
      </w:r>
      <w:r w:rsidR="009D2BF7">
        <w:rPr>
          <w:rFonts w:hint="eastAsia"/>
          <w:b/>
        </w:rPr>
        <w:t>五十</w:t>
      </w:r>
      <w:r w:rsidR="00F11656">
        <w:rPr>
          <w:rFonts w:hint="eastAsia"/>
          <w:b/>
        </w:rPr>
        <w:t>四</w:t>
      </w:r>
      <w:r w:rsidRPr="00CB457E">
        <w:rPr>
          <w:rFonts w:hint="eastAsia"/>
          <w:b/>
        </w:rPr>
        <w:t>条【数字监管】</w:t>
      </w:r>
      <w:r w:rsidRPr="00CB457E">
        <w:t xml:space="preserve"> </w:t>
      </w:r>
      <w:r w:rsidRPr="00CB457E">
        <w:rPr>
          <w:rFonts w:hint="eastAsia"/>
        </w:rPr>
        <w:t>加强“一网监管”数字化体系建设，打造基于“互联网</w:t>
      </w:r>
      <w:r w:rsidRPr="00CB457E">
        <w:t>+</w:t>
      </w:r>
      <w:r w:rsidRPr="00CB457E">
        <w:rPr>
          <w:rFonts w:hint="eastAsia"/>
        </w:rPr>
        <w:t>监管</w:t>
      </w:r>
      <w:r w:rsidRPr="00CB457E">
        <w:t>”</w:t>
      </w:r>
      <w:r w:rsidRPr="00CB457E">
        <w:rPr>
          <w:rFonts w:hint="eastAsia"/>
        </w:rPr>
        <w:t>系统的一体化在线监管平台，构建与数字化监管相适应的管理体系、业务体系和应用体系，</w:t>
      </w:r>
      <w:r w:rsidR="00024993">
        <w:rPr>
          <w:rFonts w:hint="eastAsia"/>
        </w:rPr>
        <w:t>实现</w:t>
      </w:r>
      <w:r w:rsidRPr="00CB457E">
        <w:rPr>
          <w:rFonts w:hint="eastAsia"/>
        </w:rPr>
        <w:t>协同监管和行刑衔接等数字化业务一体推进。</w:t>
      </w:r>
    </w:p>
    <w:p w14:paraId="1975504B" w14:textId="408C8CFD" w:rsidR="00872067" w:rsidRPr="00CB457E" w:rsidRDefault="00872067" w:rsidP="00FB4ACD">
      <w:r w:rsidRPr="00CB457E">
        <w:rPr>
          <w:rFonts w:hint="eastAsia"/>
          <w:b/>
        </w:rPr>
        <w:t>第</w:t>
      </w:r>
      <w:r w:rsidR="009D2BF7">
        <w:rPr>
          <w:rFonts w:hint="eastAsia"/>
          <w:b/>
        </w:rPr>
        <w:t>五十</w:t>
      </w:r>
      <w:r w:rsidR="00F11656">
        <w:rPr>
          <w:rFonts w:hint="eastAsia"/>
          <w:b/>
        </w:rPr>
        <w:t>五</w:t>
      </w:r>
      <w:r w:rsidRPr="00CB457E">
        <w:rPr>
          <w:rFonts w:hint="eastAsia"/>
          <w:b/>
        </w:rPr>
        <w:t>条【海关特殊监管】</w:t>
      </w:r>
      <w:r w:rsidRPr="00CB457E">
        <w:t xml:space="preserve"> </w:t>
      </w:r>
      <w:r w:rsidRPr="00CB457E">
        <w:rPr>
          <w:rFonts w:hint="eastAsia"/>
        </w:rPr>
        <w:t>推进</w:t>
      </w:r>
      <w:proofErr w:type="gramStart"/>
      <w:r w:rsidRPr="00CB457E">
        <w:rPr>
          <w:rFonts w:hint="eastAsia"/>
        </w:rPr>
        <w:t>智慧口岸</w:t>
      </w:r>
      <w:proofErr w:type="gramEnd"/>
      <w:r w:rsidRPr="00CB457E">
        <w:rPr>
          <w:rFonts w:hint="eastAsia"/>
        </w:rPr>
        <w:t>建设，完善口岸作业标准时限及评估机制。全面提升通关服务效能，降低通关成本、减轻进出口企业负担，进一步压缩进出口边境合</w:t>
      </w:r>
      <w:proofErr w:type="gramStart"/>
      <w:r w:rsidRPr="00CB457E">
        <w:rPr>
          <w:rFonts w:hint="eastAsia"/>
        </w:rPr>
        <w:t>规</w:t>
      </w:r>
      <w:proofErr w:type="gramEnd"/>
      <w:r w:rsidRPr="00CB457E">
        <w:rPr>
          <w:rFonts w:hint="eastAsia"/>
        </w:rPr>
        <w:t>时间和单证合</w:t>
      </w:r>
      <w:proofErr w:type="gramStart"/>
      <w:r w:rsidRPr="00CB457E">
        <w:rPr>
          <w:rFonts w:hint="eastAsia"/>
        </w:rPr>
        <w:t>规</w:t>
      </w:r>
      <w:proofErr w:type="gramEnd"/>
      <w:r w:rsidRPr="00CB457E">
        <w:rPr>
          <w:rFonts w:hint="eastAsia"/>
        </w:rPr>
        <w:t>时间。</w:t>
      </w:r>
    </w:p>
    <w:p w14:paraId="4B49E5BB" w14:textId="1DB292CA" w:rsidR="00BE3F9E" w:rsidRPr="00872067" w:rsidRDefault="009E3732" w:rsidP="00FB4ACD">
      <w:pPr>
        <w:ind w:firstLine="560"/>
      </w:pPr>
      <w:r w:rsidRPr="009E3732">
        <w:rPr>
          <w:rFonts w:hint="eastAsia"/>
        </w:rPr>
        <w:t>依法需要检疫的进出境货物，原则上在口岸监管区内监管作业场所（场地）实施检查。经海关批准，可在洋浦保税港区内符合条件的场所实施检查。对境外入区动植物产品的检验项目，实行“先入区，后检测”，根据检测结果进行后续处置。</w:t>
      </w:r>
    </w:p>
    <w:p w14:paraId="42F6B094" w14:textId="62F7E6C6" w:rsidR="00F93555" w:rsidRDefault="008D30AF" w:rsidP="00FB4ACD">
      <w:r>
        <w:rPr>
          <w:b/>
        </w:rPr>
        <w:t>第</w:t>
      </w:r>
      <w:r w:rsidR="009D2BF7">
        <w:rPr>
          <w:rFonts w:hint="eastAsia"/>
          <w:b/>
        </w:rPr>
        <w:t>五十</w:t>
      </w:r>
      <w:r w:rsidR="00F11656">
        <w:rPr>
          <w:rFonts w:hint="eastAsia"/>
          <w:b/>
        </w:rPr>
        <w:t>六</w:t>
      </w:r>
      <w:r>
        <w:rPr>
          <w:b/>
        </w:rPr>
        <w:t>条【</w:t>
      </w:r>
      <w:r>
        <w:rPr>
          <w:rFonts w:hint="eastAsia"/>
          <w:b/>
        </w:rPr>
        <w:t>法治服务</w:t>
      </w:r>
      <w:r>
        <w:rPr>
          <w:b/>
        </w:rPr>
        <w:t>】</w:t>
      </w:r>
      <w:r>
        <w:t xml:space="preserve">  </w:t>
      </w:r>
      <w:r w:rsidR="00024993">
        <w:t>市人民政府及</w:t>
      </w:r>
      <w:r w:rsidR="00445861">
        <w:rPr>
          <w:rFonts w:hint="eastAsia"/>
        </w:rPr>
        <w:t>其</w:t>
      </w:r>
      <w:r w:rsidR="007228AE">
        <w:rPr>
          <w:rFonts w:hint="eastAsia"/>
        </w:rPr>
        <w:t>有</w:t>
      </w:r>
      <w:r w:rsidR="00024993">
        <w:t>关部门</w:t>
      </w:r>
      <w:r>
        <w:t>建立优化营商环境公共法律服务体系，整合律师、公证、司法鉴定、仲裁、调解、法律援助等公共法律服务资源，创新公共法律服务内容、形式和供给模式，逐步建立全面覆盖的公共法律服务网。</w:t>
      </w:r>
    </w:p>
    <w:p w14:paraId="19112BFB" w14:textId="584ED98D" w:rsidR="006D4375" w:rsidRDefault="008D30AF" w:rsidP="00FB4ACD">
      <w:pPr>
        <w:ind w:firstLine="560"/>
      </w:pPr>
      <w:r>
        <w:t>积极完善调解、仲裁、行政复议、诉讼等有机衔接的多元化纠纷解决机制，为</w:t>
      </w:r>
      <w:r w:rsidR="00827CA7">
        <w:t>市场主体</w:t>
      </w:r>
      <w:r>
        <w:t>提供高效、便捷的纠纷解决途径；完善人民调</w:t>
      </w:r>
      <w:r>
        <w:lastRenderedPageBreak/>
        <w:t>解、行政调解、行业性专业性调解、司法调解联动工作体系，建立健全调解与公证、仲裁、行政裁决、行政复议、诉讼等衔接联动机制。</w:t>
      </w:r>
    </w:p>
    <w:p w14:paraId="2E13DE6E" w14:textId="6FE20F5D" w:rsidR="00024993" w:rsidRPr="00024993" w:rsidRDefault="00024993" w:rsidP="00FB4ACD">
      <w:r w:rsidRPr="0076661C">
        <w:rPr>
          <w:rFonts w:hint="eastAsia"/>
          <w:b/>
        </w:rPr>
        <w:t>第</w:t>
      </w:r>
      <w:r w:rsidR="009D2BF7">
        <w:rPr>
          <w:rFonts w:hint="eastAsia"/>
          <w:b/>
        </w:rPr>
        <w:t>五十</w:t>
      </w:r>
      <w:r w:rsidR="00F11656">
        <w:rPr>
          <w:rFonts w:hint="eastAsia"/>
          <w:b/>
        </w:rPr>
        <w:t>七</w:t>
      </w:r>
      <w:r w:rsidRPr="0076661C">
        <w:rPr>
          <w:rFonts w:hint="eastAsia"/>
          <w:b/>
        </w:rPr>
        <w:t>条【人大监督】</w:t>
      </w:r>
      <w:r w:rsidRPr="0076661C">
        <w:t> </w:t>
      </w:r>
      <w:r>
        <w:rPr>
          <w:rFonts w:hint="eastAsia"/>
        </w:rPr>
        <w:t xml:space="preserve"> </w:t>
      </w:r>
      <w:r w:rsidRPr="0076661C">
        <w:rPr>
          <w:rFonts w:hint="eastAsia"/>
        </w:rPr>
        <w:t>市人民代表大会及其常务委员会、镇人民代表大会（人大街道工作委员会）按照法律、法规规定，通过听取和审议专项工作报告、开展执法检查、视察等方式，对优化营商环境工作进行监督。</w:t>
      </w:r>
    </w:p>
    <w:p w14:paraId="63030160" w14:textId="77777777" w:rsidR="003D4329" w:rsidRDefault="008D30AF" w:rsidP="00FB4ACD">
      <w:r>
        <w:rPr>
          <w:b/>
        </w:rPr>
        <w:t>第</w:t>
      </w:r>
      <w:r w:rsidR="004F5E9B">
        <w:rPr>
          <w:rFonts w:hint="eastAsia"/>
          <w:b/>
        </w:rPr>
        <w:t>五十</w:t>
      </w:r>
      <w:r w:rsidR="00F11656">
        <w:rPr>
          <w:rFonts w:hint="eastAsia"/>
          <w:b/>
        </w:rPr>
        <w:t>八</w:t>
      </w:r>
      <w:r>
        <w:rPr>
          <w:b/>
        </w:rPr>
        <w:t>条【社会监督】</w:t>
      </w:r>
      <w:r>
        <w:rPr>
          <w:b/>
        </w:rPr>
        <w:t xml:space="preserve">  </w:t>
      </w:r>
      <w:r>
        <w:t>建立营商环境政务服务评价制度，聘请人大代表、政协委员、专家学者、民主党派成员、企业代表、执业律师、媒体记者、行业协会负责人、商会负责人和群众代表等担任社会监督员，及时对营商环境问题提出意见和建议。</w:t>
      </w:r>
    </w:p>
    <w:p w14:paraId="2CFDCD31" w14:textId="0558BBE3" w:rsidR="00F93555" w:rsidRDefault="003D4329" w:rsidP="00FB4ACD">
      <w:pPr>
        <w:ind w:firstLine="560"/>
      </w:pPr>
      <w:r>
        <w:t>任何单位和个人可以通过市</w:t>
      </w:r>
      <w:r>
        <w:t>12345</w:t>
      </w:r>
      <w:r w:rsidRPr="0076661C">
        <w:rPr>
          <w:rFonts w:hint="eastAsia"/>
        </w:rPr>
        <w:t>政务服务便民热线</w:t>
      </w:r>
      <w:r>
        <w:t>和网络、来信、来访等线上线</w:t>
      </w:r>
      <w:proofErr w:type="gramStart"/>
      <w:r>
        <w:t>下渠道</w:t>
      </w:r>
      <w:proofErr w:type="gramEnd"/>
      <w:r>
        <w:t>反映营商环境问题。相关职能部门应当在规定的时限内核实并采取有效措施，推进问题解决。</w:t>
      </w:r>
    </w:p>
    <w:p w14:paraId="1FB589D3" w14:textId="382C982E" w:rsidR="00F93555" w:rsidRDefault="003D4329" w:rsidP="00FB4ACD">
      <w:pPr>
        <w:ind w:firstLine="560"/>
      </w:pPr>
      <w:r w:rsidRPr="00E33A7C">
        <w:rPr>
          <w:rFonts w:hint="eastAsia"/>
        </w:rPr>
        <w:t>实施政务服务“好差评”制度，</w:t>
      </w:r>
      <w:r w:rsidRPr="004F1CF4">
        <w:rPr>
          <w:rFonts w:hint="eastAsia"/>
        </w:rPr>
        <w:t>逐步实现“好差评”制度本市全部政务服务事项、被评价对象、服务渠道的全覆盖，评价和回复应当公开</w:t>
      </w:r>
      <w:r>
        <w:rPr>
          <w:rFonts w:hint="eastAsia"/>
        </w:rPr>
        <w:t>。</w:t>
      </w:r>
      <w:r w:rsidRPr="00092477">
        <w:rPr>
          <w:rFonts w:hint="eastAsia"/>
        </w:rPr>
        <w:t>对</w:t>
      </w:r>
      <w:proofErr w:type="gramStart"/>
      <w:r w:rsidRPr="00092477">
        <w:rPr>
          <w:rFonts w:hint="eastAsia"/>
        </w:rPr>
        <w:t>实名差评事项</w:t>
      </w:r>
      <w:proofErr w:type="gramEnd"/>
      <w:r w:rsidRPr="00092477">
        <w:rPr>
          <w:rFonts w:hint="eastAsia"/>
        </w:rPr>
        <w:t>，业务办理单位应当在一个工作日内联系核实并限期整改</w:t>
      </w:r>
      <w:r>
        <w:rPr>
          <w:rFonts w:hint="eastAsia"/>
        </w:rPr>
        <w:t>。</w:t>
      </w:r>
      <w:r>
        <w:t>市</w:t>
      </w:r>
      <w:r>
        <w:t>12345</w:t>
      </w:r>
      <w:r w:rsidRPr="0020526A">
        <w:rPr>
          <w:rFonts w:hint="eastAsia"/>
        </w:rPr>
        <w:t>政务服务便民热线</w:t>
      </w:r>
      <w:r>
        <w:t>应当及时对整改落实情况及满意度</w:t>
      </w:r>
      <w:r>
        <w:rPr>
          <w:rFonts w:hint="eastAsia"/>
        </w:rPr>
        <w:t>进行</w:t>
      </w:r>
      <w:r>
        <w:t>回访</w:t>
      </w:r>
      <w:r>
        <w:rPr>
          <w:rFonts w:hint="eastAsia"/>
        </w:rPr>
        <w:t>。</w:t>
      </w:r>
    </w:p>
    <w:p w14:paraId="7F53B865" w14:textId="3B0885B1" w:rsidR="007B5166" w:rsidRPr="0076661C" w:rsidRDefault="007B5166" w:rsidP="00FB4ACD">
      <w:r w:rsidRPr="0076661C">
        <w:rPr>
          <w:rFonts w:hint="eastAsia"/>
          <w:b/>
        </w:rPr>
        <w:t>第</w:t>
      </w:r>
      <w:r w:rsidR="00F11656">
        <w:rPr>
          <w:rFonts w:hint="eastAsia"/>
          <w:b/>
        </w:rPr>
        <w:t>五十九</w:t>
      </w:r>
      <w:r w:rsidRPr="0076661C">
        <w:rPr>
          <w:rFonts w:hint="eastAsia"/>
          <w:b/>
        </w:rPr>
        <w:t>条【法律责任】</w:t>
      </w:r>
      <w:r w:rsidRPr="0076661C">
        <w:t> </w:t>
      </w:r>
      <w:r w:rsidRPr="0076661C">
        <w:t> </w:t>
      </w:r>
      <w:r w:rsidRPr="0076661C">
        <w:rPr>
          <w:rFonts w:hint="eastAsia"/>
        </w:rPr>
        <w:t>国家机关及其工作人员违反本</w:t>
      </w:r>
      <w:r w:rsidR="00024993">
        <w:rPr>
          <w:rFonts w:hint="eastAsia"/>
        </w:rPr>
        <w:t>规定</w:t>
      </w:r>
      <w:r w:rsidRPr="0076661C">
        <w:rPr>
          <w:rFonts w:hint="eastAsia"/>
        </w:rPr>
        <w:t>损害营商环境的，由有权机关责令改正；情节严重的，对直接负责的主</w:t>
      </w:r>
      <w:r w:rsidRPr="0076661C">
        <w:rPr>
          <w:rFonts w:hint="eastAsia"/>
        </w:rPr>
        <w:lastRenderedPageBreak/>
        <w:t>管人员和其他直接责任人员依法给予处分；构成犯罪的，依法追究刑事责任。</w:t>
      </w:r>
    </w:p>
    <w:p w14:paraId="49D5E504" w14:textId="5370F50B" w:rsidR="007B5166" w:rsidRPr="0076661C" w:rsidRDefault="007B5166" w:rsidP="00FB4ACD">
      <w:pPr>
        <w:ind w:firstLine="560"/>
      </w:pPr>
      <w:r w:rsidRPr="0076661C">
        <w:rPr>
          <w:rFonts w:hint="eastAsia"/>
        </w:rPr>
        <w:t>公用企事业单位、行业协会商会、中介服务机构等违反本</w:t>
      </w:r>
      <w:r w:rsidR="00024993">
        <w:rPr>
          <w:rFonts w:hint="eastAsia"/>
        </w:rPr>
        <w:t>规定</w:t>
      </w:r>
      <w:r w:rsidRPr="0076661C">
        <w:rPr>
          <w:rFonts w:hint="eastAsia"/>
        </w:rPr>
        <w:t>损害营商环境的，由有关部门责令限期改正，依法追究法律责任。</w:t>
      </w:r>
    </w:p>
    <w:p w14:paraId="3D337063" w14:textId="05F17B21" w:rsidR="00934495" w:rsidRPr="0076661C" w:rsidRDefault="007B5166" w:rsidP="00FB4ACD">
      <w:pPr>
        <w:ind w:firstLine="560"/>
      </w:pPr>
      <w:r w:rsidRPr="0076661C">
        <w:rPr>
          <w:rFonts w:hint="eastAsia"/>
        </w:rPr>
        <w:t>对违反本规定的其他行为，法律法规已规定法律责任的，依照其规定执行。</w:t>
      </w:r>
      <w:bookmarkStart w:id="23" w:name="_GoBack"/>
      <w:bookmarkEnd w:id="23"/>
    </w:p>
    <w:p w14:paraId="32556F88" w14:textId="4037D90D" w:rsidR="00F93555" w:rsidRDefault="008D30AF" w:rsidP="00B27974">
      <w:pPr>
        <w:pStyle w:val="2"/>
        <w:ind w:firstLine="602"/>
      </w:pPr>
      <w:bookmarkStart w:id="24" w:name="_Toc161048112"/>
      <w:r>
        <w:rPr>
          <w:rFonts w:hint="eastAsia"/>
        </w:rPr>
        <w:t>第</w:t>
      </w:r>
      <w:r w:rsidR="0052448D">
        <w:rPr>
          <w:rFonts w:hint="eastAsia"/>
        </w:rPr>
        <w:t>七</w:t>
      </w:r>
      <w:r>
        <w:rPr>
          <w:rFonts w:hint="eastAsia"/>
        </w:rPr>
        <w:t>章</w:t>
      </w:r>
      <w:r>
        <w:rPr>
          <w:rFonts w:hint="eastAsia"/>
        </w:rPr>
        <w:t xml:space="preserve">  </w:t>
      </w:r>
      <w:r>
        <w:rPr>
          <w:rFonts w:hint="eastAsia"/>
        </w:rPr>
        <w:t>附则</w:t>
      </w:r>
      <w:bookmarkEnd w:id="24"/>
    </w:p>
    <w:p w14:paraId="12A477FF" w14:textId="50FD9DCF" w:rsidR="00F93555" w:rsidRDefault="008D30AF" w:rsidP="00FB4ACD">
      <w:r>
        <w:rPr>
          <w:b/>
        </w:rPr>
        <w:t>第</w:t>
      </w:r>
      <w:r w:rsidR="009D2BF7">
        <w:rPr>
          <w:rFonts w:hint="eastAsia"/>
          <w:b/>
        </w:rPr>
        <w:t>六</w:t>
      </w:r>
      <w:r w:rsidR="0072338D">
        <w:rPr>
          <w:rFonts w:hint="eastAsia"/>
          <w:b/>
        </w:rPr>
        <w:t>十</w:t>
      </w:r>
      <w:r>
        <w:rPr>
          <w:b/>
        </w:rPr>
        <w:t>条【施行时间】</w:t>
      </w:r>
      <w:r>
        <w:t xml:space="preserve">  </w:t>
      </w:r>
      <w:r>
        <w:t>本规定自</w:t>
      </w:r>
      <w:r>
        <w:t>2024</w:t>
      </w:r>
      <w:r>
        <w:t>年</w:t>
      </w:r>
      <w:r>
        <w:t>XX</w:t>
      </w:r>
      <w:r>
        <w:t>月</w:t>
      </w:r>
      <w:r>
        <w:t>XX</w:t>
      </w:r>
      <w:r>
        <w:t>日起施行。</w:t>
      </w:r>
    </w:p>
    <w:sectPr w:rsidR="00F93555" w:rsidSect="008B098A">
      <w:footerReference w:type="default" r:id="rId18"/>
      <w:pgSz w:w="11906" w:h="16838"/>
      <w:pgMar w:top="1440" w:right="1800" w:bottom="1440" w:left="1800" w:header="851" w:footer="992" w:gutter="0"/>
      <w:pgNumType w:start="1"/>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1064AE" w14:textId="77777777" w:rsidR="00C75FBD" w:rsidRDefault="00C75FBD" w:rsidP="00FB4ACD">
      <w:pPr>
        <w:ind w:firstLine="560"/>
      </w:pPr>
      <w:r>
        <w:separator/>
      </w:r>
    </w:p>
    <w:p w14:paraId="49F3136B" w14:textId="77777777" w:rsidR="00C75FBD" w:rsidRDefault="00C75FBD" w:rsidP="00FB4ACD">
      <w:pPr>
        <w:ind w:firstLine="560"/>
      </w:pPr>
    </w:p>
    <w:p w14:paraId="0D3CD029" w14:textId="77777777" w:rsidR="00C75FBD" w:rsidRDefault="00C75FBD" w:rsidP="00FB4ACD">
      <w:pPr>
        <w:ind w:firstLine="560"/>
      </w:pPr>
    </w:p>
    <w:p w14:paraId="710A68AB" w14:textId="77777777" w:rsidR="00C75FBD" w:rsidRDefault="00C75FBD" w:rsidP="00FB4ACD">
      <w:pPr>
        <w:ind w:firstLine="560"/>
      </w:pPr>
    </w:p>
    <w:p w14:paraId="375E55AB" w14:textId="77777777" w:rsidR="00C75FBD" w:rsidRDefault="00C75FBD" w:rsidP="00FB4ACD">
      <w:pPr>
        <w:ind w:firstLine="560"/>
      </w:pPr>
    </w:p>
    <w:p w14:paraId="39094A2D" w14:textId="77777777" w:rsidR="00C75FBD" w:rsidRDefault="00C75FBD" w:rsidP="00FB4ACD">
      <w:pPr>
        <w:ind w:firstLine="560"/>
      </w:pPr>
    </w:p>
    <w:p w14:paraId="346F7E02" w14:textId="77777777" w:rsidR="00C75FBD" w:rsidRDefault="00C75FBD" w:rsidP="00FB4ACD">
      <w:pPr>
        <w:ind w:firstLine="560"/>
      </w:pPr>
    </w:p>
    <w:p w14:paraId="3441EE84" w14:textId="77777777" w:rsidR="00C75FBD" w:rsidRDefault="00C75FBD" w:rsidP="00FB4ACD">
      <w:pPr>
        <w:ind w:firstLine="560"/>
      </w:pPr>
    </w:p>
    <w:p w14:paraId="606804FC" w14:textId="77777777" w:rsidR="00C75FBD" w:rsidRDefault="00C75FBD" w:rsidP="00FB4ACD">
      <w:pPr>
        <w:ind w:firstLine="560"/>
      </w:pPr>
    </w:p>
    <w:p w14:paraId="119418E2" w14:textId="77777777" w:rsidR="00C75FBD" w:rsidRDefault="00C75FBD" w:rsidP="00FB4ACD">
      <w:pPr>
        <w:ind w:firstLine="560"/>
      </w:pPr>
    </w:p>
    <w:p w14:paraId="798B47B3" w14:textId="77777777" w:rsidR="00C75FBD" w:rsidRDefault="00C75FBD" w:rsidP="00FB4ACD">
      <w:pPr>
        <w:ind w:firstLine="560"/>
      </w:pPr>
    </w:p>
    <w:p w14:paraId="6F4AA7AB" w14:textId="77777777" w:rsidR="00C75FBD" w:rsidRDefault="00C75FBD" w:rsidP="00FB4ACD">
      <w:pPr>
        <w:ind w:firstLine="560"/>
      </w:pPr>
    </w:p>
    <w:p w14:paraId="1E0F3EE3" w14:textId="77777777" w:rsidR="00C75FBD" w:rsidRDefault="00C75FBD" w:rsidP="00FB4ACD">
      <w:pPr>
        <w:ind w:firstLine="560"/>
      </w:pPr>
    </w:p>
    <w:p w14:paraId="49EC565E" w14:textId="77777777" w:rsidR="00C75FBD" w:rsidRDefault="00C75FBD" w:rsidP="00FB4ACD">
      <w:pPr>
        <w:ind w:firstLine="560"/>
      </w:pPr>
    </w:p>
    <w:p w14:paraId="0ABA2E11" w14:textId="77777777" w:rsidR="00C75FBD" w:rsidRDefault="00C75FBD" w:rsidP="00FB4ACD">
      <w:pPr>
        <w:ind w:firstLine="560"/>
      </w:pPr>
    </w:p>
    <w:p w14:paraId="2385F474" w14:textId="77777777" w:rsidR="00C75FBD" w:rsidRDefault="00C75FBD" w:rsidP="00FB4ACD">
      <w:pPr>
        <w:ind w:firstLine="560"/>
      </w:pPr>
    </w:p>
    <w:p w14:paraId="64FFDB68" w14:textId="77777777" w:rsidR="00C75FBD" w:rsidRDefault="00C75FBD" w:rsidP="00FB4ACD">
      <w:pPr>
        <w:ind w:firstLine="560"/>
      </w:pPr>
    </w:p>
    <w:p w14:paraId="469119BF" w14:textId="77777777" w:rsidR="00C75FBD" w:rsidRDefault="00C75FBD" w:rsidP="00FB4ACD">
      <w:pPr>
        <w:ind w:firstLine="560"/>
      </w:pPr>
    </w:p>
    <w:p w14:paraId="47957C9E" w14:textId="77777777" w:rsidR="00C75FBD" w:rsidRDefault="00C75FBD" w:rsidP="00FB4ACD">
      <w:pPr>
        <w:ind w:firstLine="560"/>
      </w:pPr>
    </w:p>
    <w:p w14:paraId="4CDA9722" w14:textId="77777777" w:rsidR="00C75FBD" w:rsidRDefault="00C75FBD" w:rsidP="00FB4ACD">
      <w:pPr>
        <w:ind w:firstLine="560"/>
      </w:pPr>
    </w:p>
    <w:p w14:paraId="78E4D61B" w14:textId="77777777" w:rsidR="00C75FBD" w:rsidRDefault="00C75FBD" w:rsidP="00FB4ACD">
      <w:pPr>
        <w:ind w:firstLine="560"/>
      </w:pPr>
    </w:p>
    <w:p w14:paraId="7DF6B314" w14:textId="77777777" w:rsidR="00C75FBD" w:rsidRDefault="00C75FBD" w:rsidP="00FB4ACD">
      <w:pPr>
        <w:ind w:firstLine="560"/>
      </w:pPr>
    </w:p>
    <w:p w14:paraId="7C410E68" w14:textId="77777777" w:rsidR="00C75FBD" w:rsidRDefault="00C75FBD" w:rsidP="00FB4ACD">
      <w:pPr>
        <w:ind w:firstLine="560"/>
      </w:pPr>
    </w:p>
    <w:p w14:paraId="66D2ADA1" w14:textId="77777777" w:rsidR="00C75FBD" w:rsidRDefault="00C75FBD" w:rsidP="00FB4ACD">
      <w:pPr>
        <w:ind w:firstLine="560"/>
      </w:pPr>
    </w:p>
    <w:p w14:paraId="3B5BF173" w14:textId="77777777" w:rsidR="00C75FBD" w:rsidRDefault="00C75FBD" w:rsidP="00FB4ACD">
      <w:pPr>
        <w:ind w:firstLine="560"/>
      </w:pPr>
    </w:p>
    <w:p w14:paraId="514A9B33" w14:textId="77777777" w:rsidR="00C75FBD" w:rsidRDefault="00C75FBD" w:rsidP="00FB4ACD">
      <w:pPr>
        <w:ind w:firstLine="560"/>
      </w:pPr>
    </w:p>
    <w:p w14:paraId="3630C5E0" w14:textId="77777777" w:rsidR="00C75FBD" w:rsidRDefault="00C75FBD" w:rsidP="00FB4ACD">
      <w:pPr>
        <w:ind w:firstLine="560"/>
      </w:pPr>
    </w:p>
    <w:p w14:paraId="0823EDC2" w14:textId="77777777" w:rsidR="00C75FBD" w:rsidRDefault="00C75FBD" w:rsidP="00FB4ACD">
      <w:pPr>
        <w:ind w:firstLine="560"/>
      </w:pPr>
    </w:p>
    <w:p w14:paraId="6564D49C" w14:textId="77777777" w:rsidR="00C75FBD" w:rsidRDefault="00C75FBD" w:rsidP="00FB4ACD">
      <w:pPr>
        <w:ind w:firstLine="560"/>
      </w:pPr>
    </w:p>
    <w:p w14:paraId="683D5A28" w14:textId="77777777" w:rsidR="00C75FBD" w:rsidRDefault="00C75FBD" w:rsidP="00FB4ACD">
      <w:pPr>
        <w:ind w:firstLine="560"/>
      </w:pPr>
    </w:p>
  </w:endnote>
  <w:endnote w:type="continuationSeparator" w:id="0">
    <w:p w14:paraId="0B4CFA63" w14:textId="77777777" w:rsidR="00C75FBD" w:rsidRDefault="00C75FBD" w:rsidP="00FB4ACD">
      <w:pPr>
        <w:ind w:firstLine="560"/>
      </w:pPr>
      <w:r>
        <w:continuationSeparator/>
      </w:r>
    </w:p>
    <w:p w14:paraId="232E66FB" w14:textId="77777777" w:rsidR="00C75FBD" w:rsidRDefault="00C75FBD" w:rsidP="00FB4ACD">
      <w:pPr>
        <w:ind w:firstLine="560"/>
      </w:pPr>
    </w:p>
    <w:p w14:paraId="46317BCE" w14:textId="77777777" w:rsidR="00C75FBD" w:rsidRDefault="00C75FBD" w:rsidP="00FB4ACD">
      <w:pPr>
        <w:ind w:firstLine="560"/>
      </w:pPr>
    </w:p>
    <w:p w14:paraId="736778C1" w14:textId="77777777" w:rsidR="00C75FBD" w:rsidRDefault="00C75FBD" w:rsidP="00FB4ACD">
      <w:pPr>
        <w:ind w:firstLine="560"/>
      </w:pPr>
    </w:p>
    <w:p w14:paraId="63908C08" w14:textId="77777777" w:rsidR="00C75FBD" w:rsidRDefault="00C75FBD" w:rsidP="00FB4ACD">
      <w:pPr>
        <w:ind w:firstLine="560"/>
      </w:pPr>
    </w:p>
    <w:p w14:paraId="3B58FBED" w14:textId="77777777" w:rsidR="00C75FBD" w:rsidRDefault="00C75FBD" w:rsidP="00FB4ACD">
      <w:pPr>
        <w:ind w:firstLine="560"/>
      </w:pPr>
    </w:p>
    <w:p w14:paraId="5FC597F3" w14:textId="77777777" w:rsidR="00C75FBD" w:rsidRDefault="00C75FBD" w:rsidP="00FB4ACD">
      <w:pPr>
        <w:ind w:firstLine="560"/>
      </w:pPr>
    </w:p>
    <w:p w14:paraId="3A6331D9" w14:textId="77777777" w:rsidR="00C75FBD" w:rsidRDefault="00C75FBD" w:rsidP="00FB4ACD">
      <w:pPr>
        <w:ind w:firstLine="560"/>
      </w:pPr>
    </w:p>
    <w:p w14:paraId="0A7C333E" w14:textId="77777777" w:rsidR="00C75FBD" w:rsidRDefault="00C75FBD" w:rsidP="00FB4ACD">
      <w:pPr>
        <w:ind w:firstLine="560"/>
      </w:pPr>
    </w:p>
    <w:p w14:paraId="59C68A18" w14:textId="77777777" w:rsidR="00C75FBD" w:rsidRDefault="00C75FBD" w:rsidP="00FB4ACD">
      <w:pPr>
        <w:ind w:firstLine="560"/>
      </w:pPr>
    </w:p>
    <w:p w14:paraId="30AC99E1" w14:textId="77777777" w:rsidR="00C75FBD" w:rsidRDefault="00C75FBD" w:rsidP="00FB4ACD">
      <w:pPr>
        <w:ind w:firstLine="560"/>
      </w:pPr>
    </w:p>
    <w:p w14:paraId="68981A70" w14:textId="77777777" w:rsidR="00C75FBD" w:rsidRDefault="00C75FBD" w:rsidP="00FB4ACD">
      <w:pPr>
        <w:ind w:firstLine="560"/>
      </w:pPr>
    </w:p>
    <w:p w14:paraId="2E3B2264" w14:textId="77777777" w:rsidR="00C75FBD" w:rsidRDefault="00C75FBD" w:rsidP="00FB4ACD">
      <w:pPr>
        <w:ind w:firstLine="560"/>
      </w:pPr>
    </w:p>
    <w:p w14:paraId="2DA318CA" w14:textId="77777777" w:rsidR="00C75FBD" w:rsidRDefault="00C75FBD" w:rsidP="00FB4ACD">
      <w:pPr>
        <w:ind w:firstLine="560"/>
      </w:pPr>
    </w:p>
    <w:p w14:paraId="64FADBA4" w14:textId="77777777" w:rsidR="00C75FBD" w:rsidRDefault="00C75FBD" w:rsidP="00FB4ACD">
      <w:pPr>
        <w:ind w:firstLine="560"/>
      </w:pPr>
    </w:p>
    <w:p w14:paraId="06C90FC1" w14:textId="77777777" w:rsidR="00C75FBD" w:rsidRDefault="00C75FBD" w:rsidP="00FB4ACD">
      <w:pPr>
        <w:ind w:firstLine="560"/>
      </w:pPr>
    </w:p>
    <w:p w14:paraId="6A6E052D" w14:textId="77777777" w:rsidR="00C75FBD" w:rsidRDefault="00C75FBD" w:rsidP="00FB4ACD">
      <w:pPr>
        <w:ind w:firstLine="560"/>
      </w:pPr>
    </w:p>
    <w:p w14:paraId="19C973AE" w14:textId="77777777" w:rsidR="00C75FBD" w:rsidRDefault="00C75FBD" w:rsidP="00FB4ACD">
      <w:pPr>
        <w:ind w:firstLine="560"/>
      </w:pPr>
    </w:p>
    <w:p w14:paraId="60679601" w14:textId="77777777" w:rsidR="00C75FBD" w:rsidRDefault="00C75FBD" w:rsidP="00FB4ACD">
      <w:pPr>
        <w:ind w:firstLine="560"/>
      </w:pPr>
    </w:p>
    <w:p w14:paraId="00F27C42" w14:textId="77777777" w:rsidR="00C75FBD" w:rsidRDefault="00C75FBD" w:rsidP="00FB4ACD">
      <w:pPr>
        <w:ind w:firstLine="560"/>
      </w:pPr>
    </w:p>
    <w:p w14:paraId="7195A5EC" w14:textId="77777777" w:rsidR="00C75FBD" w:rsidRDefault="00C75FBD" w:rsidP="00FB4ACD">
      <w:pPr>
        <w:ind w:firstLine="560"/>
      </w:pPr>
    </w:p>
    <w:p w14:paraId="150B468D" w14:textId="77777777" w:rsidR="00C75FBD" w:rsidRDefault="00C75FBD" w:rsidP="00FB4ACD">
      <w:pPr>
        <w:ind w:firstLine="560"/>
      </w:pPr>
    </w:p>
    <w:p w14:paraId="6C9E38F5" w14:textId="77777777" w:rsidR="00C75FBD" w:rsidRDefault="00C75FBD" w:rsidP="00FB4ACD">
      <w:pPr>
        <w:ind w:firstLine="560"/>
      </w:pPr>
    </w:p>
    <w:p w14:paraId="0CFBEF84" w14:textId="77777777" w:rsidR="00C75FBD" w:rsidRDefault="00C75FBD" w:rsidP="00FB4ACD">
      <w:pPr>
        <w:ind w:firstLine="560"/>
      </w:pPr>
    </w:p>
    <w:p w14:paraId="38204CA2" w14:textId="77777777" w:rsidR="00C75FBD" w:rsidRDefault="00C75FBD" w:rsidP="00FB4ACD">
      <w:pPr>
        <w:ind w:firstLine="560"/>
      </w:pPr>
    </w:p>
    <w:p w14:paraId="4A28A6BC" w14:textId="77777777" w:rsidR="00C75FBD" w:rsidRDefault="00C75FBD" w:rsidP="00FB4ACD">
      <w:pPr>
        <w:ind w:firstLine="560"/>
      </w:pPr>
    </w:p>
    <w:p w14:paraId="149169DE" w14:textId="77777777" w:rsidR="00C75FBD" w:rsidRDefault="00C75FBD" w:rsidP="00FB4ACD">
      <w:pPr>
        <w:ind w:firstLine="560"/>
      </w:pPr>
    </w:p>
    <w:p w14:paraId="29972EE2" w14:textId="77777777" w:rsidR="00C75FBD" w:rsidRDefault="00C75FBD" w:rsidP="00FB4ACD">
      <w:pPr>
        <w:ind w:firstLine="560"/>
      </w:pPr>
    </w:p>
    <w:p w14:paraId="27EE67A6" w14:textId="77777777" w:rsidR="00C75FBD" w:rsidRDefault="00C75FBD" w:rsidP="00FB4ACD">
      <w:pPr>
        <w:ind w:firstLine="560"/>
      </w:pPr>
    </w:p>
    <w:p w14:paraId="000B1317" w14:textId="77777777" w:rsidR="00C75FBD" w:rsidRDefault="00C75FBD" w:rsidP="00FB4ACD">
      <w:pPr>
        <w:ind w:firstLine="56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17DD0" w14:textId="77777777" w:rsidR="009676C4" w:rsidRDefault="009676C4" w:rsidP="00B27974">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B50C9E" w14:textId="77777777" w:rsidR="009676C4" w:rsidRDefault="009676C4" w:rsidP="00B27974">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4E3C09" w14:textId="77777777" w:rsidR="009676C4" w:rsidRDefault="009676C4" w:rsidP="00B27974">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8286949"/>
      <w:docPartObj>
        <w:docPartGallery w:val="Page Numbers (Bottom of Page)"/>
        <w:docPartUnique/>
      </w:docPartObj>
    </w:sdtPr>
    <w:sdtEndPr/>
    <w:sdtContent>
      <w:p w14:paraId="1C474779" w14:textId="2A70CB2E" w:rsidR="005905F2" w:rsidRDefault="007537FA" w:rsidP="00B27974">
        <w:pPr>
          <w:pStyle w:val="a4"/>
        </w:pPr>
        <w:r>
          <w:fldChar w:fldCharType="begin"/>
        </w:r>
        <w:r>
          <w:instrText>PAGE   \* MERGEFORMAT</w:instrText>
        </w:r>
        <w:r>
          <w:fldChar w:fldCharType="separate"/>
        </w:r>
        <w:r w:rsidR="00FD0406" w:rsidRPr="00FD0406">
          <w:rPr>
            <w:noProof/>
            <w:lang w:val="zh-CN"/>
          </w:rPr>
          <w:t>22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1FD2CD" w14:textId="77777777" w:rsidR="00C75FBD" w:rsidRDefault="00C75FBD" w:rsidP="00FB4ACD">
      <w:pPr>
        <w:ind w:firstLine="560"/>
      </w:pPr>
      <w:r>
        <w:separator/>
      </w:r>
    </w:p>
    <w:p w14:paraId="2FE6B6A0" w14:textId="77777777" w:rsidR="00C75FBD" w:rsidRDefault="00C75FBD" w:rsidP="00FB4ACD">
      <w:pPr>
        <w:ind w:firstLine="560"/>
      </w:pPr>
    </w:p>
    <w:p w14:paraId="40F8DBC9" w14:textId="77777777" w:rsidR="00C75FBD" w:rsidRDefault="00C75FBD" w:rsidP="00FB4ACD">
      <w:pPr>
        <w:ind w:firstLine="560"/>
      </w:pPr>
    </w:p>
    <w:p w14:paraId="261488AF" w14:textId="77777777" w:rsidR="00C75FBD" w:rsidRDefault="00C75FBD" w:rsidP="00FB4ACD">
      <w:pPr>
        <w:ind w:firstLine="560"/>
      </w:pPr>
    </w:p>
    <w:p w14:paraId="7CCC732B" w14:textId="77777777" w:rsidR="00C75FBD" w:rsidRDefault="00C75FBD" w:rsidP="00FB4ACD">
      <w:pPr>
        <w:ind w:firstLine="560"/>
      </w:pPr>
    </w:p>
    <w:p w14:paraId="4A6B3168" w14:textId="77777777" w:rsidR="00C75FBD" w:rsidRDefault="00C75FBD" w:rsidP="00FB4ACD">
      <w:pPr>
        <w:ind w:firstLine="560"/>
      </w:pPr>
    </w:p>
    <w:p w14:paraId="0D533522" w14:textId="77777777" w:rsidR="00C75FBD" w:rsidRDefault="00C75FBD" w:rsidP="00FB4ACD">
      <w:pPr>
        <w:ind w:firstLine="560"/>
      </w:pPr>
    </w:p>
    <w:p w14:paraId="4C29FE5E" w14:textId="77777777" w:rsidR="00C75FBD" w:rsidRDefault="00C75FBD" w:rsidP="00FB4ACD">
      <w:pPr>
        <w:ind w:firstLine="560"/>
      </w:pPr>
    </w:p>
    <w:p w14:paraId="02102BA7" w14:textId="77777777" w:rsidR="00C75FBD" w:rsidRDefault="00C75FBD" w:rsidP="00FB4ACD">
      <w:pPr>
        <w:ind w:firstLine="560"/>
      </w:pPr>
    </w:p>
    <w:p w14:paraId="41674E6E" w14:textId="77777777" w:rsidR="00C75FBD" w:rsidRDefault="00C75FBD" w:rsidP="00FB4ACD">
      <w:pPr>
        <w:ind w:firstLine="560"/>
      </w:pPr>
    </w:p>
    <w:p w14:paraId="3338A49C" w14:textId="77777777" w:rsidR="00C75FBD" w:rsidRDefault="00C75FBD" w:rsidP="00FB4ACD">
      <w:pPr>
        <w:ind w:firstLine="560"/>
      </w:pPr>
    </w:p>
    <w:p w14:paraId="1F0FCC91" w14:textId="77777777" w:rsidR="00C75FBD" w:rsidRDefault="00C75FBD" w:rsidP="00FB4ACD">
      <w:pPr>
        <w:ind w:firstLine="560"/>
      </w:pPr>
    </w:p>
    <w:p w14:paraId="3C278CA0" w14:textId="77777777" w:rsidR="00C75FBD" w:rsidRDefault="00C75FBD" w:rsidP="00FB4ACD">
      <w:pPr>
        <w:ind w:firstLine="560"/>
      </w:pPr>
    </w:p>
    <w:p w14:paraId="544AA792" w14:textId="77777777" w:rsidR="00C75FBD" w:rsidRDefault="00C75FBD" w:rsidP="00FB4ACD">
      <w:pPr>
        <w:ind w:firstLine="560"/>
      </w:pPr>
    </w:p>
    <w:p w14:paraId="4F0B76E3" w14:textId="77777777" w:rsidR="00C75FBD" w:rsidRDefault="00C75FBD" w:rsidP="00FB4ACD">
      <w:pPr>
        <w:ind w:firstLine="560"/>
      </w:pPr>
    </w:p>
    <w:p w14:paraId="05DCBD0F" w14:textId="77777777" w:rsidR="00C75FBD" w:rsidRDefault="00C75FBD" w:rsidP="00FB4ACD">
      <w:pPr>
        <w:ind w:firstLine="560"/>
      </w:pPr>
    </w:p>
    <w:p w14:paraId="004D8CB8" w14:textId="77777777" w:rsidR="00C75FBD" w:rsidRDefault="00C75FBD" w:rsidP="00FB4ACD">
      <w:pPr>
        <w:ind w:firstLine="560"/>
      </w:pPr>
    </w:p>
    <w:p w14:paraId="3A1C1F06" w14:textId="77777777" w:rsidR="00C75FBD" w:rsidRDefault="00C75FBD" w:rsidP="00FB4ACD">
      <w:pPr>
        <w:ind w:firstLine="560"/>
      </w:pPr>
    </w:p>
    <w:p w14:paraId="63DEFB27" w14:textId="77777777" w:rsidR="00C75FBD" w:rsidRDefault="00C75FBD" w:rsidP="00FB4ACD">
      <w:pPr>
        <w:ind w:firstLine="560"/>
      </w:pPr>
    </w:p>
    <w:p w14:paraId="7C55E473" w14:textId="77777777" w:rsidR="00C75FBD" w:rsidRDefault="00C75FBD" w:rsidP="00FB4ACD">
      <w:pPr>
        <w:ind w:firstLine="560"/>
      </w:pPr>
    </w:p>
    <w:p w14:paraId="062A1574" w14:textId="77777777" w:rsidR="00C75FBD" w:rsidRDefault="00C75FBD" w:rsidP="00FB4ACD">
      <w:pPr>
        <w:ind w:firstLine="560"/>
      </w:pPr>
    </w:p>
    <w:p w14:paraId="1785B86B" w14:textId="77777777" w:rsidR="00C75FBD" w:rsidRDefault="00C75FBD" w:rsidP="00FB4ACD">
      <w:pPr>
        <w:ind w:firstLine="560"/>
      </w:pPr>
    </w:p>
    <w:p w14:paraId="000099F8" w14:textId="77777777" w:rsidR="00C75FBD" w:rsidRDefault="00C75FBD" w:rsidP="00FB4ACD">
      <w:pPr>
        <w:ind w:firstLine="560"/>
      </w:pPr>
    </w:p>
    <w:p w14:paraId="321F824E" w14:textId="77777777" w:rsidR="00C75FBD" w:rsidRDefault="00C75FBD" w:rsidP="00FB4ACD">
      <w:pPr>
        <w:ind w:firstLine="560"/>
      </w:pPr>
    </w:p>
    <w:p w14:paraId="7DD6C18D" w14:textId="77777777" w:rsidR="00C75FBD" w:rsidRDefault="00C75FBD" w:rsidP="00FB4ACD">
      <w:pPr>
        <w:ind w:firstLine="560"/>
      </w:pPr>
    </w:p>
    <w:p w14:paraId="32CC3655" w14:textId="77777777" w:rsidR="00C75FBD" w:rsidRDefault="00C75FBD" w:rsidP="00FB4ACD">
      <w:pPr>
        <w:ind w:firstLine="560"/>
      </w:pPr>
    </w:p>
    <w:p w14:paraId="5F4D3B4F" w14:textId="77777777" w:rsidR="00C75FBD" w:rsidRDefault="00C75FBD" w:rsidP="00FB4ACD">
      <w:pPr>
        <w:ind w:firstLine="560"/>
      </w:pPr>
    </w:p>
    <w:p w14:paraId="30E93D23" w14:textId="77777777" w:rsidR="00C75FBD" w:rsidRDefault="00C75FBD" w:rsidP="00FB4ACD">
      <w:pPr>
        <w:ind w:firstLine="560"/>
      </w:pPr>
    </w:p>
    <w:p w14:paraId="7EDB2FB8" w14:textId="77777777" w:rsidR="00C75FBD" w:rsidRDefault="00C75FBD" w:rsidP="00FB4ACD">
      <w:pPr>
        <w:ind w:firstLine="560"/>
      </w:pPr>
    </w:p>
    <w:p w14:paraId="39C2950A" w14:textId="77777777" w:rsidR="00C75FBD" w:rsidRDefault="00C75FBD" w:rsidP="00FB4ACD">
      <w:pPr>
        <w:ind w:firstLine="560"/>
      </w:pPr>
    </w:p>
  </w:footnote>
  <w:footnote w:type="continuationSeparator" w:id="0">
    <w:p w14:paraId="3AC3E31E" w14:textId="77777777" w:rsidR="00C75FBD" w:rsidRDefault="00C75FBD" w:rsidP="00FB4ACD">
      <w:pPr>
        <w:ind w:firstLine="560"/>
      </w:pPr>
      <w:r>
        <w:continuationSeparator/>
      </w:r>
    </w:p>
    <w:p w14:paraId="07ECBBF6" w14:textId="77777777" w:rsidR="00C75FBD" w:rsidRDefault="00C75FBD" w:rsidP="00FB4ACD">
      <w:pPr>
        <w:ind w:firstLine="560"/>
      </w:pPr>
    </w:p>
    <w:p w14:paraId="1FF3797A" w14:textId="77777777" w:rsidR="00C75FBD" w:rsidRDefault="00C75FBD" w:rsidP="00FB4ACD">
      <w:pPr>
        <w:ind w:firstLine="560"/>
      </w:pPr>
    </w:p>
    <w:p w14:paraId="5A87FE22" w14:textId="77777777" w:rsidR="00C75FBD" w:rsidRDefault="00C75FBD" w:rsidP="00FB4ACD">
      <w:pPr>
        <w:ind w:firstLine="560"/>
      </w:pPr>
    </w:p>
    <w:p w14:paraId="2E2D3CC3" w14:textId="77777777" w:rsidR="00C75FBD" w:rsidRDefault="00C75FBD" w:rsidP="00FB4ACD">
      <w:pPr>
        <w:ind w:firstLine="560"/>
      </w:pPr>
    </w:p>
    <w:p w14:paraId="1880D996" w14:textId="77777777" w:rsidR="00C75FBD" w:rsidRDefault="00C75FBD" w:rsidP="00FB4ACD">
      <w:pPr>
        <w:ind w:firstLine="560"/>
      </w:pPr>
    </w:p>
    <w:p w14:paraId="222813AE" w14:textId="77777777" w:rsidR="00C75FBD" w:rsidRDefault="00C75FBD" w:rsidP="00FB4ACD">
      <w:pPr>
        <w:ind w:firstLine="560"/>
      </w:pPr>
    </w:p>
    <w:p w14:paraId="7687B8EC" w14:textId="77777777" w:rsidR="00C75FBD" w:rsidRDefault="00C75FBD" w:rsidP="00FB4ACD">
      <w:pPr>
        <w:ind w:firstLine="560"/>
      </w:pPr>
    </w:p>
    <w:p w14:paraId="4FCE3736" w14:textId="77777777" w:rsidR="00C75FBD" w:rsidRDefault="00C75FBD" w:rsidP="00FB4ACD">
      <w:pPr>
        <w:ind w:firstLine="560"/>
      </w:pPr>
    </w:p>
    <w:p w14:paraId="3528E7A9" w14:textId="77777777" w:rsidR="00C75FBD" w:rsidRDefault="00C75FBD" w:rsidP="00FB4ACD">
      <w:pPr>
        <w:ind w:firstLine="560"/>
      </w:pPr>
    </w:p>
    <w:p w14:paraId="7D4C1E73" w14:textId="77777777" w:rsidR="00C75FBD" w:rsidRDefault="00C75FBD" w:rsidP="00FB4ACD">
      <w:pPr>
        <w:ind w:firstLine="560"/>
      </w:pPr>
    </w:p>
    <w:p w14:paraId="6C391CBB" w14:textId="77777777" w:rsidR="00C75FBD" w:rsidRDefault="00C75FBD" w:rsidP="00FB4ACD">
      <w:pPr>
        <w:ind w:firstLine="560"/>
      </w:pPr>
    </w:p>
    <w:p w14:paraId="661034FB" w14:textId="77777777" w:rsidR="00C75FBD" w:rsidRDefault="00C75FBD" w:rsidP="00FB4ACD">
      <w:pPr>
        <w:ind w:firstLine="560"/>
      </w:pPr>
    </w:p>
    <w:p w14:paraId="16CD758D" w14:textId="77777777" w:rsidR="00C75FBD" w:rsidRDefault="00C75FBD" w:rsidP="00FB4ACD">
      <w:pPr>
        <w:ind w:firstLine="560"/>
      </w:pPr>
    </w:p>
    <w:p w14:paraId="63235911" w14:textId="77777777" w:rsidR="00C75FBD" w:rsidRDefault="00C75FBD" w:rsidP="00FB4ACD">
      <w:pPr>
        <w:ind w:firstLine="560"/>
      </w:pPr>
    </w:p>
    <w:p w14:paraId="5E1CDFE1" w14:textId="77777777" w:rsidR="00C75FBD" w:rsidRDefault="00C75FBD" w:rsidP="00FB4ACD">
      <w:pPr>
        <w:ind w:firstLine="560"/>
      </w:pPr>
    </w:p>
    <w:p w14:paraId="14C59A80" w14:textId="77777777" w:rsidR="00C75FBD" w:rsidRDefault="00C75FBD" w:rsidP="00FB4ACD">
      <w:pPr>
        <w:ind w:firstLine="560"/>
      </w:pPr>
    </w:p>
    <w:p w14:paraId="7BC4D938" w14:textId="77777777" w:rsidR="00C75FBD" w:rsidRDefault="00C75FBD" w:rsidP="00FB4ACD">
      <w:pPr>
        <w:ind w:firstLine="560"/>
      </w:pPr>
    </w:p>
    <w:p w14:paraId="49CE2670" w14:textId="77777777" w:rsidR="00C75FBD" w:rsidRDefault="00C75FBD" w:rsidP="00FB4ACD">
      <w:pPr>
        <w:ind w:firstLine="560"/>
      </w:pPr>
    </w:p>
    <w:p w14:paraId="04A58283" w14:textId="77777777" w:rsidR="00C75FBD" w:rsidRDefault="00C75FBD" w:rsidP="00FB4ACD">
      <w:pPr>
        <w:ind w:firstLine="560"/>
      </w:pPr>
    </w:p>
    <w:p w14:paraId="5C8C9DAD" w14:textId="77777777" w:rsidR="00C75FBD" w:rsidRDefault="00C75FBD" w:rsidP="00FB4ACD">
      <w:pPr>
        <w:ind w:firstLine="560"/>
      </w:pPr>
    </w:p>
    <w:p w14:paraId="1989D7A2" w14:textId="77777777" w:rsidR="00C75FBD" w:rsidRDefault="00C75FBD" w:rsidP="00FB4ACD">
      <w:pPr>
        <w:ind w:firstLine="560"/>
      </w:pPr>
    </w:p>
    <w:p w14:paraId="582216E6" w14:textId="77777777" w:rsidR="00C75FBD" w:rsidRDefault="00C75FBD" w:rsidP="00FB4ACD">
      <w:pPr>
        <w:ind w:firstLine="560"/>
      </w:pPr>
    </w:p>
    <w:p w14:paraId="2ED56679" w14:textId="77777777" w:rsidR="00C75FBD" w:rsidRDefault="00C75FBD" w:rsidP="00FB4ACD">
      <w:pPr>
        <w:ind w:firstLine="560"/>
      </w:pPr>
    </w:p>
    <w:p w14:paraId="4BC8FF88" w14:textId="77777777" w:rsidR="00C75FBD" w:rsidRDefault="00C75FBD" w:rsidP="00FB4ACD">
      <w:pPr>
        <w:ind w:firstLine="560"/>
      </w:pPr>
    </w:p>
    <w:p w14:paraId="78FFDA7F" w14:textId="77777777" w:rsidR="00C75FBD" w:rsidRDefault="00C75FBD" w:rsidP="00FB4ACD">
      <w:pPr>
        <w:ind w:firstLine="560"/>
      </w:pPr>
    </w:p>
    <w:p w14:paraId="0A6E2F07" w14:textId="77777777" w:rsidR="00C75FBD" w:rsidRDefault="00C75FBD" w:rsidP="00FB4ACD">
      <w:pPr>
        <w:ind w:firstLine="560"/>
      </w:pPr>
    </w:p>
    <w:p w14:paraId="400EE0CE" w14:textId="77777777" w:rsidR="00C75FBD" w:rsidRDefault="00C75FBD" w:rsidP="00FB4ACD">
      <w:pPr>
        <w:ind w:firstLine="560"/>
      </w:pPr>
    </w:p>
    <w:p w14:paraId="15D320B2" w14:textId="77777777" w:rsidR="00C75FBD" w:rsidRDefault="00C75FBD" w:rsidP="00FB4ACD">
      <w:pPr>
        <w:ind w:firstLine="560"/>
      </w:pPr>
    </w:p>
    <w:p w14:paraId="5F9A08AE" w14:textId="77777777" w:rsidR="00C75FBD" w:rsidRDefault="00C75FBD" w:rsidP="00FB4ACD">
      <w:pPr>
        <w:ind w:firstLine="56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E9CC41" w14:textId="77777777" w:rsidR="009E2557" w:rsidRDefault="009E2557" w:rsidP="00B27974">
    <w:pPr>
      <w:pStyle w:val="a5"/>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909C4B" w14:textId="77777777" w:rsidR="009E2557" w:rsidRDefault="009E2557" w:rsidP="00B27974">
    <w:pPr>
      <w:pStyle w:val="a5"/>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31F565" w14:textId="77777777" w:rsidR="009E2557" w:rsidRDefault="009E2557" w:rsidP="00B27974">
    <w:pPr>
      <w:pStyle w:val="a5"/>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186FF0"/>
    <w:multiLevelType w:val="hybridMultilevel"/>
    <w:tmpl w:val="BA667E8A"/>
    <w:lvl w:ilvl="0" w:tplc="D2DAA156">
      <w:start w:val="1"/>
      <w:numFmt w:val="japaneseCounting"/>
      <w:lvlText w:val="（%1）"/>
      <w:lvlJc w:val="left"/>
      <w:pPr>
        <w:ind w:left="1388" w:hanging="828"/>
      </w:pPr>
      <w:rPr>
        <w:rFonts w:hint="default"/>
      </w:rPr>
    </w:lvl>
    <w:lvl w:ilvl="1" w:tplc="04090019" w:tentative="1">
      <w:start w:val="1"/>
      <w:numFmt w:val="lowerLetter"/>
      <w:lvlText w:val="%2)"/>
      <w:lvlJc w:val="left"/>
      <w:pPr>
        <w:ind w:left="1440" w:hanging="440"/>
      </w:pPr>
    </w:lvl>
    <w:lvl w:ilvl="2" w:tplc="0409001B" w:tentative="1">
      <w:start w:val="1"/>
      <w:numFmt w:val="lowerRoman"/>
      <w:lvlText w:val="%3."/>
      <w:lvlJc w:val="right"/>
      <w:pPr>
        <w:ind w:left="1880" w:hanging="440"/>
      </w:pPr>
    </w:lvl>
    <w:lvl w:ilvl="3" w:tplc="0409000F" w:tentative="1">
      <w:start w:val="1"/>
      <w:numFmt w:val="decimal"/>
      <w:lvlText w:val="%4."/>
      <w:lvlJc w:val="left"/>
      <w:pPr>
        <w:ind w:left="2320" w:hanging="440"/>
      </w:pPr>
    </w:lvl>
    <w:lvl w:ilvl="4" w:tplc="04090019" w:tentative="1">
      <w:start w:val="1"/>
      <w:numFmt w:val="lowerLetter"/>
      <w:lvlText w:val="%5)"/>
      <w:lvlJc w:val="left"/>
      <w:pPr>
        <w:ind w:left="2760" w:hanging="440"/>
      </w:pPr>
    </w:lvl>
    <w:lvl w:ilvl="5" w:tplc="0409001B" w:tentative="1">
      <w:start w:val="1"/>
      <w:numFmt w:val="lowerRoman"/>
      <w:lvlText w:val="%6."/>
      <w:lvlJc w:val="right"/>
      <w:pPr>
        <w:ind w:left="3200" w:hanging="440"/>
      </w:pPr>
    </w:lvl>
    <w:lvl w:ilvl="6" w:tplc="0409000F" w:tentative="1">
      <w:start w:val="1"/>
      <w:numFmt w:val="decimal"/>
      <w:lvlText w:val="%7."/>
      <w:lvlJc w:val="left"/>
      <w:pPr>
        <w:ind w:left="3640" w:hanging="440"/>
      </w:pPr>
    </w:lvl>
    <w:lvl w:ilvl="7" w:tplc="04090019" w:tentative="1">
      <w:start w:val="1"/>
      <w:numFmt w:val="lowerLetter"/>
      <w:lvlText w:val="%8)"/>
      <w:lvlJc w:val="left"/>
      <w:pPr>
        <w:ind w:left="4080" w:hanging="440"/>
      </w:pPr>
    </w:lvl>
    <w:lvl w:ilvl="8" w:tplc="0409001B" w:tentative="1">
      <w:start w:val="1"/>
      <w:numFmt w:val="lowerRoman"/>
      <w:lvlText w:val="%9."/>
      <w:lvlJc w:val="right"/>
      <w:pPr>
        <w:ind w:left="4520" w:hanging="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JjZjVmNzQ4MDhkMDZlNTA1OWYxMGIyOTRlZDViZDkifQ=="/>
  </w:docVars>
  <w:rsids>
    <w:rsidRoot w:val="005D0823"/>
    <w:rsid w:val="00005099"/>
    <w:rsid w:val="000069EE"/>
    <w:rsid w:val="00017031"/>
    <w:rsid w:val="00017107"/>
    <w:rsid w:val="00017734"/>
    <w:rsid w:val="00024993"/>
    <w:rsid w:val="0002514A"/>
    <w:rsid w:val="0003136C"/>
    <w:rsid w:val="00035ED0"/>
    <w:rsid w:val="000478BE"/>
    <w:rsid w:val="0005287C"/>
    <w:rsid w:val="000546B7"/>
    <w:rsid w:val="0005584B"/>
    <w:rsid w:val="0006190C"/>
    <w:rsid w:val="00065988"/>
    <w:rsid w:val="00066E6F"/>
    <w:rsid w:val="0007058A"/>
    <w:rsid w:val="00070A87"/>
    <w:rsid w:val="000711C6"/>
    <w:rsid w:val="00072BDA"/>
    <w:rsid w:val="000801F8"/>
    <w:rsid w:val="00080FF2"/>
    <w:rsid w:val="0008251B"/>
    <w:rsid w:val="00082DF7"/>
    <w:rsid w:val="000925F8"/>
    <w:rsid w:val="00094064"/>
    <w:rsid w:val="00095A3E"/>
    <w:rsid w:val="0009785C"/>
    <w:rsid w:val="000A2A59"/>
    <w:rsid w:val="000A7387"/>
    <w:rsid w:val="000B7EE6"/>
    <w:rsid w:val="000C7072"/>
    <w:rsid w:val="000D1D21"/>
    <w:rsid w:val="000D4591"/>
    <w:rsid w:val="000D4753"/>
    <w:rsid w:val="000D657A"/>
    <w:rsid w:val="000D68DF"/>
    <w:rsid w:val="000E1A22"/>
    <w:rsid w:val="000E358C"/>
    <w:rsid w:val="000E380D"/>
    <w:rsid w:val="000E6CE5"/>
    <w:rsid w:val="000F13DA"/>
    <w:rsid w:val="000F55F9"/>
    <w:rsid w:val="001002CB"/>
    <w:rsid w:val="00103EEA"/>
    <w:rsid w:val="00103F51"/>
    <w:rsid w:val="00104692"/>
    <w:rsid w:val="00104B1D"/>
    <w:rsid w:val="00106761"/>
    <w:rsid w:val="00106DDD"/>
    <w:rsid w:val="001177C3"/>
    <w:rsid w:val="00122C35"/>
    <w:rsid w:val="00125A8D"/>
    <w:rsid w:val="00127023"/>
    <w:rsid w:val="00130F0D"/>
    <w:rsid w:val="0013291E"/>
    <w:rsid w:val="00141A2A"/>
    <w:rsid w:val="0014440D"/>
    <w:rsid w:val="0015248C"/>
    <w:rsid w:val="00153C4E"/>
    <w:rsid w:val="001621BA"/>
    <w:rsid w:val="00165092"/>
    <w:rsid w:val="00173658"/>
    <w:rsid w:val="00174442"/>
    <w:rsid w:val="001822D8"/>
    <w:rsid w:val="0018368D"/>
    <w:rsid w:val="001928EC"/>
    <w:rsid w:val="001A3BEE"/>
    <w:rsid w:val="001B08E4"/>
    <w:rsid w:val="001B3C15"/>
    <w:rsid w:val="001C0920"/>
    <w:rsid w:val="001C21C6"/>
    <w:rsid w:val="001C2495"/>
    <w:rsid w:val="001C27A8"/>
    <w:rsid w:val="001C44B7"/>
    <w:rsid w:val="001C4888"/>
    <w:rsid w:val="001C6885"/>
    <w:rsid w:val="001D1CF7"/>
    <w:rsid w:val="001D2467"/>
    <w:rsid w:val="001D2853"/>
    <w:rsid w:val="001E0955"/>
    <w:rsid w:val="001E4C42"/>
    <w:rsid w:val="001E4D3A"/>
    <w:rsid w:val="001F3E53"/>
    <w:rsid w:val="001F4517"/>
    <w:rsid w:val="001F7CBF"/>
    <w:rsid w:val="00200D13"/>
    <w:rsid w:val="00206EE1"/>
    <w:rsid w:val="002124B3"/>
    <w:rsid w:val="00212B41"/>
    <w:rsid w:val="00214E40"/>
    <w:rsid w:val="00215A35"/>
    <w:rsid w:val="00217770"/>
    <w:rsid w:val="002205D4"/>
    <w:rsid w:val="00222A79"/>
    <w:rsid w:val="00223E33"/>
    <w:rsid w:val="00223F3D"/>
    <w:rsid w:val="0023449B"/>
    <w:rsid w:val="00237B9C"/>
    <w:rsid w:val="002510A4"/>
    <w:rsid w:val="00252DFA"/>
    <w:rsid w:val="00257EFD"/>
    <w:rsid w:val="00262B29"/>
    <w:rsid w:val="002755B0"/>
    <w:rsid w:val="00282A8C"/>
    <w:rsid w:val="002843BA"/>
    <w:rsid w:val="00290320"/>
    <w:rsid w:val="00290688"/>
    <w:rsid w:val="00290ACB"/>
    <w:rsid w:val="0029734E"/>
    <w:rsid w:val="00297AF6"/>
    <w:rsid w:val="002A267D"/>
    <w:rsid w:val="002A2CCA"/>
    <w:rsid w:val="002A7A63"/>
    <w:rsid w:val="002B32EF"/>
    <w:rsid w:val="002B47B7"/>
    <w:rsid w:val="002B4BB4"/>
    <w:rsid w:val="002B6AC4"/>
    <w:rsid w:val="002B7AE7"/>
    <w:rsid w:val="002C35A8"/>
    <w:rsid w:val="002C4A84"/>
    <w:rsid w:val="002D1AD3"/>
    <w:rsid w:val="002D3686"/>
    <w:rsid w:val="002D3988"/>
    <w:rsid w:val="002D3D67"/>
    <w:rsid w:val="002D4857"/>
    <w:rsid w:val="002D555C"/>
    <w:rsid w:val="002D66EE"/>
    <w:rsid w:val="002D6FEC"/>
    <w:rsid w:val="002E11AA"/>
    <w:rsid w:val="002E40CF"/>
    <w:rsid w:val="002F1450"/>
    <w:rsid w:val="002F2768"/>
    <w:rsid w:val="002F3FFF"/>
    <w:rsid w:val="002F56F0"/>
    <w:rsid w:val="002F6686"/>
    <w:rsid w:val="00301016"/>
    <w:rsid w:val="003024BD"/>
    <w:rsid w:val="00304182"/>
    <w:rsid w:val="0030792B"/>
    <w:rsid w:val="003106BB"/>
    <w:rsid w:val="003113CF"/>
    <w:rsid w:val="003117C1"/>
    <w:rsid w:val="003223C2"/>
    <w:rsid w:val="00330E5B"/>
    <w:rsid w:val="0033671F"/>
    <w:rsid w:val="00337E31"/>
    <w:rsid w:val="00346B29"/>
    <w:rsid w:val="00350451"/>
    <w:rsid w:val="00351E98"/>
    <w:rsid w:val="003540FC"/>
    <w:rsid w:val="003578B3"/>
    <w:rsid w:val="00362563"/>
    <w:rsid w:val="0036350F"/>
    <w:rsid w:val="003665A5"/>
    <w:rsid w:val="0037246F"/>
    <w:rsid w:val="00373EFE"/>
    <w:rsid w:val="00380F8E"/>
    <w:rsid w:val="00382383"/>
    <w:rsid w:val="0038726E"/>
    <w:rsid w:val="0039691C"/>
    <w:rsid w:val="00396AD6"/>
    <w:rsid w:val="003A62C0"/>
    <w:rsid w:val="003A6E4B"/>
    <w:rsid w:val="003B35FB"/>
    <w:rsid w:val="003B3963"/>
    <w:rsid w:val="003B7AD4"/>
    <w:rsid w:val="003C279E"/>
    <w:rsid w:val="003C34C5"/>
    <w:rsid w:val="003C3B2E"/>
    <w:rsid w:val="003C6791"/>
    <w:rsid w:val="003C7003"/>
    <w:rsid w:val="003D0862"/>
    <w:rsid w:val="003D4329"/>
    <w:rsid w:val="003D58A1"/>
    <w:rsid w:val="003E0BA0"/>
    <w:rsid w:val="003E0CD7"/>
    <w:rsid w:val="003E47E0"/>
    <w:rsid w:val="003F581B"/>
    <w:rsid w:val="003F5962"/>
    <w:rsid w:val="00401EFB"/>
    <w:rsid w:val="004025ED"/>
    <w:rsid w:val="004055CB"/>
    <w:rsid w:val="004058C0"/>
    <w:rsid w:val="00414E7E"/>
    <w:rsid w:val="00426480"/>
    <w:rsid w:val="004279B7"/>
    <w:rsid w:val="00445861"/>
    <w:rsid w:val="00447938"/>
    <w:rsid w:val="00451DEC"/>
    <w:rsid w:val="00453D61"/>
    <w:rsid w:val="00456B54"/>
    <w:rsid w:val="00456D9D"/>
    <w:rsid w:val="004572AD"/>
    <w:rsid w:val="004638F7"/>
    <w:rsid w:val="00465C99"/>
    <w:rsid w:val="00471F77"/>
    <w:rsid w:val="004730B8"/>
    <w:rsid w:val="00475CF8"/>
    <w:rsid w:val="004761E8"/>
    <w:rsid w:val="004768A3"/>
    <w:rsid w:val="00496714"/>
    <w:rsid w:val="00496E14"/>
    <w:rsid w:val="004A7ED6"/>
    <w:rsid w:val="004B35C4"/>
    <w:rsid w:val="004B4132"/>
    <w:rsid w:val="004B530C"/>
    <w:rsid w:val="004B54EA"/>
    <w:rsid w:val="004B61D3"/>
    <w:rsid w:val="004D610B"/>
    <w:rsid w:val="004D7C3F"/>
    <w:rsid w:val="004E11DA"/>
    <w:rsid w:val="004E326B"/>
    <w:rsid w:val="004F0D6D"/>
    <w:rsid w:val="004F2352"/>
    <w:rsid w:val="004F5E9B"/>
    <w:rsid w:val="005017C1"/>
    <w:rsid w:val="00501D70"/>
    <w:rsid w:val="00502359"/>
    <w:rsid w:val="00502505"/>
    <w:rsid w:val="005060E0"/>
    <w:rsid w:val="00506359"/>
    <w:rsid w:val="00510044"/>
    <w:rsid w:val="0051184F"/>
    <w:rsid w:val="00512F5A"/>
    <w:rsid w:val="0051306D"/>
    <w:rsid w:val="00521572"/>
    <w:rsid w:val="0052448D"/>
    <w:rsid w:val="005271B6"/>
    <w:rsid w:val="00530B1E"/>
    <w:rsid w:val="00530B89"/>
    <w:rsid w:val="00530D99"/>
    <w:rsid w:val="00533089"/>
    <w:rsid w:val="00536D39"/>
    <w:rsid w:val="0054408E"/>
    <w:rsid w:val="005509D2"/>
    <w:rsid w:val="00550F94"/>
    <w:rsid w:val="00554045"/>
    <w:rsid w:val="0055444C"/>
    <w:rsid w:val="005571CC"/>
    <w:rsid w:val="00561380"/>
    <w:rsid w:val="005617B3"/>
    <w:rsid w:val="005621BF"/>
    <w:rsid w:val="0056239A"/>
    <w:rsid w:val="00571158"/>
    <w:rsid w:val="00574437"/>
    <w:rsid w:val="00575102"/>
    <w:rsid w:val="00581D1F"/>
    <w:rsid w:val="00582E0E"/>
    <w:rsid w:val="00583D64"/>
    <w:rsid w:val="00587BA3"/>
    <w:rsid w:val="005905F2"/>
    <w:rsid w:val="00590C89"/>
    <w:rsid w:val="0059403D"/>
    <w:rsid w:val="00595357"/>
    <w:rsid w:val="005960C2"/>
    <w:rsid w:val="00596917"/>
    <w:rsid w:val="0059731A"/>
    <w:rsid w:val="005A4A02"/>
    <w:rsid w:val="005A618A"/>
    <w:rsid w:val="005B0FA1"/>
    <w:rsid w:val="005B39C3"/>
    <w:rsid w:val="005B3EB3"/>
    <w:rsid w:val="005B40F6"/>
    <w:rsid w:val="005B72E2"/>
    <w:rsid w:val="005C0EE1"/>
    <w:rsid w:val="005C1D0D"/>
    <w:rsid w:val="005D0823"/>
    <w:rsid w:val="005D1E0D"/>
    <w:rsid w:val="005D448A"/>
    <w:rsid w:val="005D7E00"/>
    <w:rsid w:val="005E19D3"/>
    <w:rsid w:val="005E3130"/>
    <w:rsid w:val="005F045B"/>
    <w:rsid w:val="005F2628"/>
    <w:rsid w:val="005F4EB3"/>
    <w:rsid w:val="005F5123"/>
    <w:rsid w:val="005F5D04"/>
    <w:rsid w:val="005F6AF6"/>
    <w:rsid w:val="00603AE7"/>
    <w:rsid w:val="00603EFB"/>
    <w:rsid w:val="006154FB"/>
    <w:rsid w:val="00615FD7"/>
    <w:rsid w:val="00627E38"/>
    <w:rsid w:val="0063163E"/>
    <w:rsid w:val="00646898"/>
    <w:rsid w:val="00655044"/>
    <w:rsid w:val="0066078B"/>
    <w:rsid w:val="00667B58"/>
    <w:rsid w:val="00671BD9"/>
    <w:rsid w:val="006753C7"/>
    <w:rsid w:val="00676252"/>
    <w:rsid w:val="00677D9B"/>
    <w:rsid w:val="006958F6"/>
    <w:rsid w:val="00695C6A"/>
    <w:rsid w:val="006A3ACA"/>
    <w:rsid w:val="006A4F9B"/>
    <w:rsid w:val="006A6355"/>
    <w:rsid w:val="006A66A6"/>
    <w:rsid w:val="006A7C7E"/>
    <w:rsid w:val="006B6C07"/>
    <w:rsid w:val="006C1A6D"/>
    <w:rsid w:val="006C1F58"/>
    <w:rsid w:val="006D4375"/>
    <w:rsid w:val="006D47DD"/>
    <w:rsid w:val="006E02E9"/>
    <w:rsid w:val="006E364F"/>
    <w:rsid w:val="006E5796"/>
    <w:rsid w:val="006E66C5"/>
    <w:rsid w:val="006F2E63"/>
    <w:rsid w:val="006F6E0E"/>
    <w:rsid w:val="0070444C"/>
    <w:rsid w:val="00704CC4"/>
    <w:rsid w:val="00705E51"/>
    <w:rsid w:val="007214BA"/>
    <w:rsid w:val="007228AE"/>
    <w:rsid w:val="0072338D"/>
    <w:rsid w:val="00734956"/>
    <w:rsid w:val="007415F9"/>
    <w:rsid w:val="00745C4E"/>
    <w:rsid w:val="00746FB0"/>
    <w:rsid w:val="00747A58"/>
    <w:rsid w:val="00747B43"/>
    <w:rsid w:val="007537FA"/>
    <w:rsid w:val="00753F30"/>
    <w:rsid w:val="0075468B"/>
    <w:rsid w:val="0076661C"/>
    <w:rsid w:val="007762C5"/>
    <w:rsid w:val="007768A2"/>
    <w:rsid w:val="007803BB"/>
    <w:rsid w:val="007803ED"/>
    <w:rsid w:val="00781351"/>
    <w:rsid w:val="007829E9"/>
    <w:rsid w:val="007848D2"/>
    <w:rsid w:val="00784D79"/>
    <w:rsid w:val="007865D7"/>
    <w:rsid w:val="00786E71"/>
    <w:rsid w:val="007872E6"/>
    <w:rsid w:val="00790D0F"/>
    <w:rsid w:val="00795DA2"/>
    <w:rsid w:val="007A05DB"/>
    <w:rsid w:val="007A6E6E"/>
    <w:rsid w:val="007B08B6"/>
    <w:rsid w:val="007B3AC7"/>
    <w:rsid w:val="007B3B23"/>
    <w:rsid w:val="007B50D1"/>
    <w:rsid w:val="007B5166"/>
    <w:rsid w:val="007B57C4"/>
    <w:rsid w:val="007B5FE5"/>
    <w:rsid w:val="007C199E"/>
    <w:rsid w:val="007C2F67"/>
    <w:rsid w:val="007D1BA4"/>
    <w:rsid w:val="007E7B9C"/>
    <w:rsid w:val="007F0AAF"/>
    <w:rsid w:val="007F27C3"/>
    <w:rsid w:val="007F4383"/>
    <w:rsid w:val="007F61D8"/>
    <w:rsid w:val="007F724D"/>
    <w:rsid w:val="0080144C"/>
    <w:rsid w:val="008056A1"/>
    <w:rsid w:val="00805B2E"/>
    <w:rsid w:val="008100EE"/>
    <w:rsid w:val="00812545"/>
    <w:rsid w:val="00821C5E"/>
    <w:rsid w:val="00827CA7"/>
    <w:rsid w:val="00830294"/>
    <w:rsid w:val="008302FF"/>
    <w:rsid w:val="00830879"/>
    <w:rsid w:val="00831AD1"/>
    <w:rsid w:val="008442BA"/>
    <w:rsid w:val="00845C0C"/>
    <w:rsid w:val="008530A0"/>
    <w:rsid w:val="00853F52"/>
    <w:rsid w:val="00857B57"/>
    <w:rsid w:val="00860245"/>
    <w:rsid w:val="0086199C"/>
    <w:rsid w:val="00865849"/>
    <w:rsid w:val="00865D34"/>
    <w:rsid w:val="00866B33"/>
    <w:rsid w:val="00871063"/>
    <w:rsid w:val="008716B0"/>
    <w:rsid w:val="00872067"/>
    <w:rsid w:val="00873BFC"/>
    <w:rsid w:val="00874731"/>
    <w:rsid w:val="0087509F"/>
    <w:rsid w:val="00876402"/>
    <w:rsid w:val="008833E4"/>
    <w:rsid w:val="00883845"/>
    <w:rsid w:val="00884B66"/>
    <w:rsid w:val="00885C40"/>
    <w:rsid w:val="00886615"/>
    <w:rsid w:val="00887486"/>
    <w:rsid w:val="008938D8"/>
    <w:rsid w:val="0089704D"/>
    <w:rsid w:val="008A2978"/>
    <w:rsid w:val="008B098A"/>
    <w:rsid w:val="008B0CA1"/>
    <w:rsid w:val="008B0E3C"/>
    <w:rsid w:val="008B3DF7"/>
    <w:rsid w:val="008B5940"/>
    <w:rsid w:val="008D0785"/>
    <w:rsid w:val="008D157B"/>
    <w:rsid w:val="008D2519"/>
    <w:rsid w:val="008D30AF"/>
    <w:rsid w:val="008D4674"/>
    <w:rsid w:val="008D5EBD"/>
    <w:rsid w:val="008D64ED"/>
    <w:rsid w:val="008D7EB5"/>
    <w:rsid w:val="008E06D9"/>
    <w:rsid w:val="008E0AFC"/>
    <w:rsid w:val="008E0BD5"/>
    <w:rsid w:val="008E72E9"/>
    <w:rsid w:val="008F0040"/>
    <w:rsid w:val="008F0693"/>
    <w:rsid w:val="008F0DC6"/>
    <w:rsid w:val="00900CAF"/>
    <w:rsid w:val="00901F52"/>
    <w:rsid w:val="00902FEF"/>
    <w:rsid w:val="009141E0"/>
    <w:rsid w:val="009168F4"/>
    <w:rsid w:val="009170A0"/>
    <w:rsid w:val="0092155E"/>
    <w:rsid w:val="00922279"/>
    <w:rsid w:val="0092435D"/>
    <w:rsid w:val="0092510C"/>
    <w:rsid w:val="00934495"/>
    <w:rsid w:val="009344D8"/>
    <w:rsid w:val="00934AEE"/>
    <w:rsid w:val="00935E57"/>
    <w:rsid w:val="0094304C"/>
    <w:rsid w:val="009443F2"/>
    <w:rsid w:val="00950DC8"/>
    <w:rsid w:val="00951FF1"/>
    <w:rsid w:val="00956F54"/>
    <w:rsid w:val="00957D66"/>
    <w:rsid w:val="00960CDA"/>
    <w:rsid w:val="009642C2"/>
    <w:rsid w:val="0096492E"/>
    <w:rsid w:val="009676C4"/>
    <w:rsid w:val="009678AD"/>
    <w:rsid w:val="00967D02"/>
    <w:rsid w:val="00971B4B"/>
    <w:rsid w:val="00977C81"/>
    <w:rsid w:val="00981E3D"/>
    <w:rsid w:val="00985C03"/>
    <w:rsid w:val="0098720E"/>
    <w:rsid w:val="00994472"/>
    <w:rsid w:val="009A442A"/>
    <w:rsid w:val="009B1967"/>
    <w:rsid w:val="009B1C53"/>
    <w:rsid w:val="009B25DE"/>
    <w:rsid w:val="009B7615"/>
    <w:rsid w:val="009C08A5"/>
    <w:rsid w:val="009C256F"/>
    <w:rsid w:val="009C3D48"/>
    <w:rsid w:val="009D2BF7"/>
    <w:rsid w:val="009D4923"/>
    <w:rsid w:val="009E1F82"/>
    <w:rsid w:val="009E2557"/>
    <w:rsid w:val="009E3732"/>
    <w:rsid w:val="009E4A08"/>
    <w:rsid w:val="009E5DAA"/>
    <w:rsid w:val="009E74FA"/>
    <w:rsid w:val="009F2F0F"/>
    <w:rsid w:val="009F32C8"/>
    <w:rsid w:val="009F408C"/>
    <w:rsid w:val="009F471F"/>
    <w:rsid w:val="009F6C7A"/>
    <w:rsid w:val="009F7340"/>
    <w:rsid w:val="00A018F2"/>
    <w:rsid w:val="00A05D7A"/>
    <w:rsid w:val="00A06857"/>
    <w:rsid w:val="00A06C23"/>
    <w:rsid w:val="00A06CF6"/>
    <w:rsid w:val="00A11433"/>
    <w:rsid w:val="00A15772"/>
    <w:rsid w:val="00A212EA"/>
    <w:rsid w:val="00A21BB6"/>
    <w:rsid w:val="00A21DBD"/>
    <w:rsid w:val="00A222DE"/>
    <w:rsid w:val="00A239D7"/>
    <w:rsid w:val="00A243B6"/>
    <w:rsid w:val="00A24E73"/>
    <w:rsid w:val="00A24EAB"/>
    <w:rsid w:val="00A27EB4"/>
    <w:rsid w:val="00A35541"/>
    <w:rsid w:val="00A43036"/>
    <w:rsid w:val="00A43B46"/>
    <w:rsid w:val="00A45B5A"/>
    <w:rsid w:val="00A46CF7"/>
    <w:rsid w:val="00A46CFB"/>
    <w:rsid w:val="00A50696"/>
    <w:rsid w:val="00A52707"/>
    <w:rsid w:val="00A53AED"/>
    <w:rsid w:val="00A563A6"/>
    <w:rsid w:val="00A573AF"/>
    <w:rsid w:val="00A573E2"/>
    <w:rsid w:val="00A57F9C"/>
    <w:rsid w:val="00A60F1D"/>
    <w:rsid w:val="00A6235E"/>
    <w:rsid w:val="00A63326"/>
    <w:rsid w:val="00A63FCA"/>
    <w:rsid w:val="00A73995"/>
    <w:rsid w:val="00A766DC"/>
    <w:rsid w:val="00A76806"/>
    <w:rsid w:val="00A8213A"/>
    <w:rsid w:val="00A8275C"/>
    <w:rsid w:val="00A86747"/>
    <w:rsid w:val="00A87668"/>
    <w:rsid w:val="00A9014A"/>
    <w:rsid w:val="00A93028"/>
    <w:rsid w:val="00A931DC"/>
    <w:rsid w:val="00A94DA9"/>
    <w:rsid w:val="00A95BEF"/>
    <w:rsid w:val="00AA2D53"/>
    <w:rsid w:val="00AA57B9"/>
    <w:rsid w:val="00AB2591"/>
    <w:rsid w:val="00AB26EF"/>
    <w:rsid w:val="00AB5567"/>
    <w:rsid w:val="00AB705A"/>
    <w:rsid w:val="00AC3A9F"/>
    <w:rsid w:val="00AC45F8"/>
    <w:rsid w:val="00AD100B"/>
    <w:rsid w:val="00AD5128"/>
    <w:rsid w:val="00AD54FE"/>
    <w:rsid w:val="00AF099C"/>
    <w:rsid w:val="00AF0CE2"/>
    <w:rsid w:val="00AF1FAD"/>
    <w:rsid w:val="00AF6D7E"/>
    <w:rsid w:val="00AF7270"/>
    <w:rsid w:val="00B14269"/>
    <w:rsid w:val="00B17C81"/>
    <w:rsid w:val="00B22F92"/>
    <w:rsid w:val="00B23113"/>
    <w:rsid w:val="00B24983"/>
    <w:rsid w:val="00B25423"/>
    <w:rsid w:val="00B27974"/>
    <w:rsid w:val="00B3288B"/>
    <w:rsid w:val="00B344B4"/>
    <w:rsid w:val="00B34D3F"/>
    <w:rsid w:val="00B3601D"/>
    <w:rsid w:val="00B43118"/>
    <w:rsid w:val="00B43CBA"/>
    <w:rsid w:val="00B52EAC"/>
    <w:rsid w:val="00B53E8A"/>
    <w:rsid w:val="00B554E4"/>
    <w:rsid w:val="00B6084C"/>
    <w:rsid w:val="00B61AEE"/>
    <w:rsid w:val="00B72074"/>
    <w:rsid w:val="00B7736E"/>
    <w:rsid w:val="00B77660"/>
    <w:rsid w:val="00B80EE6"/>
    <w:rsid w:val="00B83075"/>
    <w:rsid w:val="00B870F8"/>
    <w:rsid w:val="00BA0C90"/>
    <w:rsid w:val="00BA2A4E"/>
    <w:rsid w:val="00BA2CB4"/>
    <w:rsid w:val="00BB1C42"/>
    <w:rsid w:val="00BB2B19"/>
    <w:rsid w:val="00BB591B"/>
    <w:rsid w:val="00BC0F99"/>
    <w:rsid w:val="00BC1297"/>
    <w:rsid w:val="00BC3923"/>
    <w:rsid w:val="00BC4E3B"/>
    <w:rsid w:val="00BC5699"/>
    <w:rsid w:val="00BC7428"/>
    <w:rsid w:val="00BC7F74"/>
    <w:rsid w:val="00BD25B3"/>
    <w:rsid w:val="00BD2C87"/>
    <w:rsid w:val="00BE0A4A"/>
    <w:rsid w:val="00BE3F9E"/>
    <w:rsid w:val="00BE52C7"/>
    <w:rsid w:val="00BF258A"/>
    <w:rsid w:val="00C03AAB"/>
    <w:rsid w:val="00C1469A"/>
    <w:rsid w:val="00C15E4C"/>
    <w:rsid w:val="00C203CA"/>
    <w:rsid w:val="00C21318"/>
    <w:rsid w:val="00C213AA"/>
    <w:rsid w:val="00C2154E"/>
    <w:rsid w:val="00C2794C"/>
    <w:rsid w:val="00C27CE9"/>
    <w:rsid w:val="00C311B2"/>
    <w:rsid w:val="00C32D1D"/>
    <w:rsid w:val="00C3448D"/>
    <w:rsid w:val="00C41478"/>
    <w:rsid w:val="00C42D93"/>
    <w:rsid w:val="00C4456B"/>
    <w:rsid w:val="00C50974"/>
    <w:rsid w:val="00C61112"/>
    <w:rsid w:val="00C61278"/>
    <w:rsid w:val="00C72620"/>
    <w:rsid w:val="00C7283A"/>
    <w:rsid w:val="00C7445B"/>
    <w:rsid w:val="00C75FBD"/>
    <w:rsid w:val="00C7776E"/>
    <w:rsid w:val="00C80067"/>
    <w:rsid w:val="00C81B92"/>
    <w:rsid w:val="00C83504"/>
    <w:rsid w:val="00C90332"/>
    <w:rsid w:val="00C9466B"/>
    <w:rsid w:val="00C95B52"/>
    <w:rsid w:val="00C97E24"/>
    <w:rsid w:val="00CA42E4"/>
    <w:rsid w:val="00CB077D"/>
    <w:rsid w:val="00CB16EA"/>
    <w:rsid w:val="00CB25AB"/>
    <w:rsid w:val="00CB457E"/>
    <w:rsid w:val="00CB50C6"/>
    <w:rsid w:val="00CC0920"/>
    <w:rsid w:val="00CC141B"/>
    <w:rsid w:val="00CC25F3"/>
    <w:rsid w:val="00CC7B50"/>
    <w:rsid w:val="00CD3104"/>
    <w:rsid w:val="00CE5B25"/>
    <w:rsid w:val="00D01637"/>
    <w:rsid w:val="00D028D6"/>
    <w:rsid w:val="00D06F8D"/>
    <w:rsid w:val="00D12789"/>
    <w:rsid w:val="00D13C84"/>
    <w:rsid w:val="00D14BAB"/>
    <w:rsid w:val="00D25FC3"/>
    <w:rsid w:val="00D265AF"/>
    <w:rsid w:val="00D26A97"/>
    <w:rsid w:val="00D27FEF"/>
    <w:rsid w:val="00D30FDC"/>
    <w:rsid w:val="00D31C82"/>
    <w:rsid w:val="00D328B6"/>
    <w:rsid w:val="00D33704"/>
    <w:rsid w:val="00D35443"/>
    <w:rsid w:val="00D35FBE"/>
    <w:rsid w:val="00D40E8B"/>
    <w:rsid w:val="00D46F47"/>
    <w:rsid w:val="00D611AA"/>
    <w:rsid w:val="00D62D7A"/>
    <w:rsid w:val="00D66C84"/>
    <w:rsid w:val="00D71A56"/>
    <w:rsid w:val="00D72AC9"/>
    <w:rsid w:val="00D8775E"/>
    <w:rsid w:val="00D902F7"/>
    <w:rsid w:val="00D91241"/>
    <w:rsid w:val="00DA1AA6"/>
    <w:rsid w:val="00DA5186"/>
    <w:rsid w:val="00DB6F66"/>
    <w:rsid w:val="00DC359E"/>
    <w:rsid w:val="00DC5C4E"/>
    <w:rsid w:val="00DD321A"/>
    <w:rsid w:val="00DD7014"/>
    <w:rsid w:val="00DE2EA5"/>
    <w:rsid w:val="00DF0852"/>
    <w:rsid w:val="00DF233C"/>
    <w:rsid w:val="00DF4AD7"/>
    <w:rsid w:val="00DF6E55"/>
    <w:rsid w:val="00E014C2"/>
    <w:rsid w:val="00E01CE7"/>
    <w:rsid w:val="00E02A92"/>
    <w:rsid w:val="00E044A4"/>
    <w:rsid w:val="00E04B87"/>
    <w:rsid w:val="00E05789"/>
    <w:rsid w:val="00E063E4"/>
    <w:rsid w:val="00E11981"/>
    <w:rsid w:val="00E1482F"/>
    <w:rsid w:val="00E1527B"/>
    <w:rsid w:val="00E215DF"/>
    <w:rsid w:val="00E23432"/>
    <w:rsid w:val="00E3593F"/>
    <w:rsid w:val="00E36FC2"/>
    <w:rsid w:val="00E45D59"/>
    <w:rsid w:val="00E47976"/>
    <w:rsid w:val="00E54A8E"/>
    <w:rsid w:val="00E63F08"/>
    <w:rsid w:val="00E7161F"/>
    <w:rsid w:val="00E771FB"/>
    <w:rsid w:val="00E7747F"/>
    <w:rsid w:val="00E83EA5"/>
    <w:rsid w:val="00E843F6"/>
    <w:rsid w:val="00E8786C"/>
    <w:rsid w:val="00E87D36"/>
    <w:rsid w:val="00E925DB"/>
    <w:rsid w:val="00E93E3A"/>
    <w:rsid w:val="00E94141"/>
    <w:rsid w:val="00E95AF8"/>
    <w:rsid w:val="00E95C66"/>
    <w:rsid w:val="00E9797E"/>
    <w:rsid w:val="00E97E42"/>
    <w:rsid w:val="00EB1CC2"/>
    <w:rsid w:val="00EB2BE4"/>
    <w:rsid w:val="00EB3603"/>
    <w:rsid w:val="00EC1912"/>
    <w:rsid w:val="00EC72C6"/>
    <w:rsid w:val="00EE078C"/>
    <w:rsid w:val="00EF1E9A"/>
    <w:rsid w:val="00EF37C6"/>
    <w:rsid w:val="00F00B78"/>
    <w:rsid w:val="00F03129"/>
    <w:rsid w:val="00F11656"/>
    <w:rsid w:val="00F14D96"/>
    <w:rsid w:val="00F156B2"/>
    <w:rsid w:val="00F1682B"/>
    <w:rsid w:val="00F23048"/>
    <w:rsid w:val="00F24B2B"/>
    <w:rsid w:val="00F250ED"/>
    <w:rsid w:val="00F271E2"/>
    <w:rsid w:val="00F310E4"/>
    <w:rsid w:val="00F44DF3"/>
    <w:rsid w:val="00F4733B"/>
    <w:rsid w:val="00F4773C"/>
    <w:rsid w:val="00F55801"/>
    <w:rsid w:val="00F6418C"/>
    <w:rsid w:val="00F75D90"/>
    <w:rsid w:val="00F77419"/>
    <w:rsid w:val="00F826CD"/>
    <w:rsid w:val="00F9004C"/>
    <w:rsid w:val="00F921B8"/>
    <w:rsid w:val="00F92C05"/>
    <w:rsid w:val="00F93555"/>
    <w:rsid w:val="00F96392"/>
    <w:rsid w:val="00F9797E"/>
    <w:rsid w:val="00FA0221"/>
    <w:rsid w:val="00FA44BB"/>
    <w:rsid w:val="00FA5D43"/>
    <w:rsid w:val="00FA6236"/>
    <w:rsid w:val="00FB4ACD"/>
    <w:rsid w:val="00FB4D90"/>
    <w:rsid w:val="00FC43FD"/>
    <w:rsid w:val="00FC7652"/>
    <w:rsid w:val="00FD0406"/>
    <w:rsid w:val="00FD28CA"/>
    <w:rsid w:val="00FD3B63"/>
    <w:rsid w:val="00FD57BA"/>
    <w:rsid w:val="00FD6962"/>
    <w:rsid w:val="00FD79CB"/>
    <w:rsid w:val="00FE0C39"/>
    <w:rsid w:val="00FE305C"/>
    <w:rsid w:val="00FE40D7"/>
    <w:rsid w:val="00FE68E8"/>
    <w:rsid w:val="00FE7FFC"/>
    <w:rsid w:val="00FF0706"/>
    <w:rsid w:val="00FF226D"/>
    <w:rsid w:val="00FF2471"/>
    <w:rsid w:val="00FF7592"/>
    <w:rsid w:val="01166B62"/>
    <w:rsid w:val="01442A85"/>
    <w:rsid w:val="01845965"/>
    <w:rsid w:val="01CD1458"/>
    <w:rsid w:val="035150FD"/>
    <w:rsid w:val="03912F41"/>
    <w:rsid w:val="045D3D8C"/>
    <w:rsid w:val="04CF22FE"/>
    <w:rsid w:val="06446CAE"/>
    <w:rsid w:val="06606882"/>
    <w:rsid w:val="06BD6A11"/>
    <w:rsid w:val="07007879"/>
    <w:rsid w:val="07243AA2"/>
    <w:rsid w:val="08514AE9"/>
    <w:rsid w:val="085718C9"/>
    <w:rsid w:val="08AD51C6"/>
    <w:rsid w:val="0B04020E"/>
    <w:rsid w:val="0BFB03E1"/>
    <w:rsid w:val="0C920F13"/>
    <w:rsid w:val="0D860F51"/>
    <w:rsid w:val="0D927B38"/>
    <w:rsid w:val="0DBA5820"/>
    <w:rsid w:val="0F092DC4"/>
    <w:rsid w:val="0F2A5FF8"/>
    <w:rsid w:val="107E09A6"/>
    <w:rsid w:val="11D663B6"/>
    <w:rsid w:val="123342C6"/>
    <w:rsid w:val="130F7C3E"/>
    <w:rsid w:val="137B151C"/>
    <w:rsid w:val="138518BC"/>
    <w:rsid w:val="151A6E95"/>
    <w:rsid w:val="15647661"/>
    <w:rsid w:val="15793835"/>
    <w:rsid w:val="15CD2E89"/>
    <w:rsid w:val="16EC04D1"/>
    <w:rsid w:val="16FD49CC"/>
    <w:rsid w:val="17890AE0"/>
    <w:rsid w:val="182A600D"/>
    <w:rsid w:val="18D5425E"/>
    <w:rsid w:val="198C1E51"/>
    <w:rsid w:val="19990EDC"/>
    <w:rsid w:val="1A904362"/>
    <w:rsid w:val="1A96316C"/>
    <w:rsid w:val="1B0F0EC3"/>
    <w:rsid w:val="1CB533A4"/>
    <w:rsid w:val="1CC453C6"/>
    <w:rsid w:val="1D32457C"/>
    <w:rsid w:val="1D547576"/>
    <w:rsid w:val="1D7A24E1"/>
    <w:rsid w:val="1F042155"/>
    <w:rsid w:val="20582379"/>
    <w:rsid w:val="20895851"/>
    <w:rsid w:val="20913F51"/>
    <w:rsid w:val="20D23ECD"/>
    <w:rsid w:val="20FE689C"/>
    <w:rsid w:val="2134445C"/>
    <w:rsid w:val="22011333"/>
    <w:rsid w:val="22181264"/>
    <w:rsid w:val="225D0D42"/>
    <w:rsid w:val="24C74575"/>
    <w:rsid w:val="25AC4B1A"/>
    <w:rsid w:val="25DC03B6"/>
    <w:rsid w:val="26AA3EB8"/>
    <w:rsid w:val="26BE50B4"/>
    <w:rsid w:val="278B24EC"/>
    <w:rsid w:val="27DB7C16"/>
    <w:rsid w:val="294B5BEF"/>
    <w:rsid w:val="29F76C95"/>
    <w:rsid w:val="2A1658FC"/>
    <w:rsid w:val="2A3738E4"/>
    <w:rsid w:val="2A881A24"/>
    <w:rsid w:val="2B0B4AD7"/>
    <w:rsid w:val="2B7576A7"/>
    <w:rsid w:val="2D6E7DEE"/>
    <w:rsid w:val="2E6C25E5"/>
    <w:rsid w:val="2ED67ADD"/>
    <w:rsid w:val="2F2820FC"/>
    <w:rsid w:val="30034D96"/>
    <w:rsid w:val="300F0A09"/>
    <w:rsid w:val="303B54D4"/>
    <w:rsid w:val="3144730B"/>
    <w:rsid w:val="31600363"/>
    <w:rsid w:val="32BC234C"/>
    <w:rsid w:val="33160207"/>
    <w:rsid w:val="33B35507"/>
    <w:rsid w:val="35616006"/>
    <w:rsid w:val="373F39B9"/>
    <w:rsid w:val="37555A58"/>
    <w:rsid w:val="37643AC6"/>
    <w:rsid w:val="3793106C"/>
    <w:rsid w:val="37DF1761"/>
    <w:rsid w:val="382F10CE"/>
    <w:rsid w:val="388E7920"/>
    <w:rsid w:val="38920276"/>
    <w:rsid w:val="397970CD"/>
    <w:rsid w:val="39BF34CA"/>
    <w:rsid w:val="3B291C98"/>
    <w:rsid w:val="3BDE54FA"/>
    <w:rsid w:val="3BF84FA2"/>
    <w:rsid w:val="3C4A5457"/>
    <w:rsid w:val="3C56401D"/>
    <w:rsid w:val="3CD51C4A"/>
    <w:rsid w:val="3CD91415"/>
    <w:rsid w:val="3D0B6834"/>
    <w:rsid w:val="3D352291"/>
    <w:rsid w:val="3D41798A"/>
    <w:rsid w:val="3D446E59"/>
    <w:rsid w:val="3D820083"/>
    <w:rsid w:val="3DD551FD"/>
    <w:rsid w:val="3E482FBD"/>
    <w:rsid w:val="3FEB4AA4"/>
    <w:rsid w:val="40C24B5D"/>
    <w:rsid w:val="41D86A00"/>
    <w:rsid w:val="421F113C"/>
    <w:rsid w:val="423B5AF4"/>
    <w:rsid w:val="42AD420C"/>
    <w:rsid w:val="42DC09F7"/>
    <w:rsid w:val="43000F6E"/>
    <w:rsid w:val="4322103C"/>
    <w:rsid w:val="443676BD"/>
    <w:rsid w:val="45BE2752"/>
    <w:rsid w:val="46283F95"/>
    <w:rsid w:val="465A33EA"/>
    <w:rsid w:val="46E94951"/>
    <w:rsid w:val="47E24672"/>
    <w:rsid w:val="47FE17F4"/>
    <w:rsid w:val="48893385"/>
    <w:rsid w:val="48D27348"/>
    <w:rsid w:val="498C1840"/>
    <w:rsid w:val="4A904727"/>
    <w:rsid w:val="4ACC6765"/>
    <w:rsid w:val="4B483D02"/>
    <w:rsid w:val="4B4B264B"/>
    <w:rsid w:val="4BBE767C"/>
    <w:rsid w:val="4BF16E1F"/>
    <w:rsid w:val="4C20460F"/>
    <w:rsid w:val="4C6F0A82"/>
    <w:rsid w:val="4DE11FE7"/>
    <w:rsid w:val="4ECF47FF"/>
    <w:rsid w:val="4F92528C"/>
    <w:rsid w:val="4FC225AD"/>
    <w:rsid w:val="50AA3E95"/>
    <w:rsid w:val="50E27694"/>
    <w:rsid w:val="51704CB5"/>
    <w:rsid w:val="51B321A2"/>
    <w:rsid w:val="522E2740"/>
    <w:rsid w:val="54161C73"/>
    <w:rsid w:val="56701B55"/>
    <w:rsid w:val="56BD4191"/>
    <w:rsid w:val="57387112"/>
    <w:rsid w:val="57EC78BB"/>
    <w:rsid w:val="57F370A5"/>
    <w:rsid w:val="58775350"/>
    <w:rsid w:val="588E681F"/>
    <w:rsid w:val="58A87664"/>
    <w:rsid w:val="594C4580"/>
    <w:rsid w:val="5A8E4C59"/>
    <w:rsid w:val="5A9A78F9"/>
    <w:rsid w:val="5BB94E1C"/>
    <w:rsid w:val="5C714173"/>
    <w:rsid w:val="5C7C6C56"/>
    <w:rsid w:val="5DEB7DFC"/>
    <w:rsid w:val="5E4D277C"/>
    <w:rsid w:val="5EAE1426"/>
    <w:rsid w:val="5EF82EB4"/>
    <w:rsid w:val="5F811EF4"/>
    <w:rsid w:val="5FAA2C1E"/>
    <w:rsid w:val="5FF30490"/>
    <w:rsid w:val="5FF311A7"/>
    <w:rsid w:val="604B2A2B"/>
    <w:rsid w:val="60FA0AA2"/>
    <w:rsid w:val="61D02E33"/>
    <w:rsid w:val="6206321E"/>
    <w:rsid w:val="623E2E05"/>
    <w:rsid w:val="635446C9"/>
    <w:rsid w:val="63F773CC"/>
    <w:rsid w:val="659517BD"/>
    <w:rsid w:val="65A03250"/>
    <w:rsid w:val="660F2DE5"/>
    <w:rsid w:val="671B5E54"/>
    <w:rsid w:val="672D3C08"/>
    <w:rsid w:val="67AF2ED5"/>
    <w:rsid w:val="67FA58E0"/>
    <w:rsid w:val="68A80E00"/>
    <w:rsid w:val="68D32820"/>
    <w:rsid w:val="6C3B30DB"/>
    <w:rsid w:val="6C711CE5"/>
    <w:rsid w:val="6C8D3785"/>
    <w:rsid w:val="6CCD611B"/>
    <w:rsid w:val="6CD1570E"/>
    <w:rsid w:val="6DDC4A05"/>
    <w:rsid w:val="6EBE0ED7"/>
    <w:rsid w:val="6EF059F5"/>
    <w:rsid w:val="6F616377"/>
    <w:rsid w:val="6FD95AFA"/>
    <w:rsid w:val="713D35D7"/>
    <w:rsid w:val="713E488C"/>
    <w:rsid w:val="72656B1C"/>
    <w:rsid w:val="727A179E"/>
    <w:rsid w:val="73117A8C"/>
    <w:rsid w:val="73474A6A"/>
    <w:rsid w:val="75587B28"/>
    <w:rsid w:val="75717291"/>
    <w:rsid w:val="76721858"/>
    <w:rsid w:val="76E47FBE"/>
    <w:rsid w:val="77073D8C"/>
    <w:rsid w:val="77322221"/>
    <w:rsid w:val="77641896"/>
    <w:rsid w:val="78AC00D6"/>
    <w:rsid w:val="79CF120B"/>
    <w:rsid w:val="7B9F5254"/>
    <w:rsid w:val="7BAA198C"/>
    <w:rsid w:val="7D686730"/>
    <w:rsid w:val="7D8E056C"/>
    <w:rsid w:val="7E874C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50E19D"/>
  <w15:docId w15:val="{AB772398-E027-41E5-8FCF-A04B9A329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Default Paragraph Font" w:semiHidden="1" w:uiPriority="1" w:unhideWhenUsed="1" w:qFormat="1"/>
    <w:lsdException w:name="Hyperlink" w:uiPriority="99" w:unhideWhenUsed="1" w:qFormat="1"/>
    <w:lsdException w:name="Emphasis" w:uiPriority="20" w:qFormat="1"/>
    <w:lsdException w:name="HTML Top of Form" w:semiHidden="1" w:uiPriority="99" w:unhideWhenUsed="1"/>
    <w:lsdException w:name="HTML Bottom of Form" w:semiHidden="1" w:uiPriority="99" w:unhideWhenUsed="1"/>
    <w:lsdException w:name="Normal (Web)" w:semiHidden="1"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utoRedefine/>
    <w:qFormat/>
    <w:rsid w:val="00B27974"/>
    <w:pPr>
      <w:spacing w:after="120"/>
      <w:ind w:firstLineChars="200" w:firstLine="562"/>
      <w:jc w:val="both"/>
    </w:pPr>
    <w:rPr>
      <w:kern w:val="2"/>
      <w:sz w:val="28"/>
      <w:szCs w:val="28"/>
    </w:rPr>
  </w:style>
  <w:style w:type="paragraph" w:styleId="1">
    <w:name w:val="heading 1"/>
    <w:basedOn w:val="a"/>
    <w:next w:val="a"/>
    <w:autoRedefine/>
    <w:qFormat/>
    <w:rsid w:val="00985C03"/>
    <w:pPr>
      <w:spacing w:before="100" w:beforeAutospacing="1" w:after="100" w:afterAutospacing="1"/>
      <w:ind w:firstLine="643"/>
      <w:jc w:val="center"/>
      <w:outlineLvl w:val="0"/>
    </w:pPr>
    <w:rPr>
      <w:rFonts w:ascii="宋体" w:hAnsi="宋体"/>
      <w:b/>
      <w:bCs/>
      <w:kern w:val="44"/>
      <w:sz w:val="32"/>
      <w:szCs w:val="48"/>
    </w:rPr>
  </w:style>
  <w:style w:type="paragraph" w:styleId="2">
    <w:name w:val="heading 2"/>
    <w:basedOn w:val="a"/>
    <w:next w:val="a"/>
    <w:link w:val="2Char"/>
    <w:unhideWhenUsed/>
    <w:qFormat/>
    <w:rsid w:val="00786E71"/>
    <w:pPr>
      <w:keepNext/>
      <w:keepLines/>
      <w:spacing w:before="260" w:after="260"/>
      <w:ind w:firstLine="0"/>
      <w:jc w:val="center"/>
      <w:outlineLvl w:val="1"/>
    </w:pPr>
    <w:rPr>
      <w:rFonts w:asciiTheme="majorHAnsi" w:hAnsiTheme="majorHAnsi" w:cstheme="majorBidi"/>
      <w:b/>
      <w:bCs/>
      <w:sz w:val="30"/>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autoRedefine/>
    <w:rPr>
      <w:sz w:val="18"/>
      <w:szCs w:val="18"/>
    </w:rPr>
  </w:style>
  <w:style w:type="paragraph" w:styleId="a4">
    <w:name w:val="footer"/>
    <w:basedOn w:val="a"/>
    <w:link w:val="Char0"/>
    <w:autoRedefine/>
    <w:uiPriority w:val="99"/>
    <w:rsid w:val="007537FA"/>
    <w:pPr>
      <w:tabs>
        <w:tab w:val="center" w:pos="4153"/>
        <w:tab w:val="right" w:pos="8306"/>
      </w:tabs>
      <w:snapToGrid w:val="0"/>
      <w:ind w:firstLineChars="0" w:firstLine="0"/>
      <w:jc w:val="center"/>
    </w:pPr>
    <w:rPr>
      <w:sz w:val="18"/>
    </w:rPr>
  </w:style>
  <w:style w:type="paragraph" w:styleId="a5">
    <w:name w:val="header"/>
    <w:basedOn w:val="a"/>
    <w:autoRedefine/>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unhideWhenUsed/>
    <w:qFormat/>
    <w:pPr>
      <w:spacing w:before="100" w:beforeAutospacing="1" w:after="100" w:afterAutospacing="1"/>
      <w:jc w:val="left"/>
    </w:pPr>
    <w:rPr>
      <w:rFonts w:ascii="宋体" w:hAnsi="宋体" w:cs="宋体"/>
      <w:kern w:val="0"/>
      <w:sz w:val="24"/>
    </w:rPr>
  </w:style>
  <w:style w:type="table" w:styleId="a7">
    <w:name w:val="Table Grid"/>
    <w:basedOn w:val="a1"/>
    <w:autoRedefine/>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Emphasis"/>
    <w:basedOn w:val="a0"/>
    <w:autoRedefine/>
    <w:uiPriority w:val="20"/>
    <w:qFormat/>
    <w:rPr>
      <w:i/>
    </w:rPr>
  </w:style>
  <w:style w:type="character" w:styleId="a9">
    <w:name w:val="Hyperlink"/>
    <w:basedOn w:val="a0"/>
    <w:autoRedefine/>
    <w:uiPriority w:val="99"/>
    <w:unhideWhenUsed/>
    <w:qFormat/>
    <w:rPr>
      <w:color w:val="0000FF"/>
      <w:u w:val="single"/>
    </w:rPr>
  </w:style>
  <w:style w:type="paragraph" w:customStyle="1" w:styleId="Default">
    <w:name w:val="Default"/>
    <w:autoRedefine/>
    <w:rsid w:val="00786E71"/>
    <w:pPr>
      <w:widowControl w:val="0"/>
      <w:autoSpaceDE w:val="0"/>
      <w:autoSpaceDN w:val="0"/>
      <w:adjustRightInd w:val="0"/>
      <w:ind w:firstLineChars="200" w:firstLine="480"/>
      <w:jc w:val="both"/>
    </w:pPr>
    <w:rPr>
      <w:rFonts w:ascii="宋体" w:cs="宋体"/>
      <w:color w:val="000000"/>
      <w:sz w:val="24"/>
      <w:szCs w:val="24"/>
    </w:rPr>
  </w:style>
  <w:style w:type="character" w:customStyle="1" w:styleId="Char">
    <w:name w:val="批注框文本 Char"/>
    <w:basedOn w:val="a0"/>
    <w:link w:val="a3"/>
    <w:autoRedefine/>
    <w:qFormat/>
    <w:rPr>
      <w:rFonts w:asciiTheme="minorHAnsi" w:eastAsiaTheme="minorEastAsia" w:hAnsiTheme="minorHAnsi" w:cstheme="minorBidi"/>
      <w:kern w:val="2"/>
      <w:sz w:val="18"/>
      <w:szCs w:val="18"/>
    </w:rPr>
  </w:style>
  <w:style w:type="paragraph" w:styleId="aa">
    <w:name w:val="List Paragraph"/>
    <w:basedOn w:val="a"/>
    <w:autoRedefine/>
    <w:uiPriority w:val="34"/>
    <w:qFormat/>
    <w:rsid w:val="00876402"/>
    <w:pPr>
      <w:ind w:firstLine="420"/>
    </w:pPr>
  </w:style>
  <w:style w:type="paragraph" w:styleId="ab">
    <w:name w:val="Revision"/>
    <w:hidden/>
    <w:uiPriority w:val="99"/>
    <w:semiHidden/>
    <w:rsid w:val="00095A3E"/>
    <w:rPr>
      <w:rFonts w:asciiTheme="minorHAnsi" w:eastAsiaTheme="minorEastAsia" w:hAnsiTheme="minorHAnsi" w:cstheme="minorBidi"/>
      <w:kern w:val="2"/>
      <w:sz w:val="21"/>
      <w:szCs w:val="24"/>
    </w:rPr>
  </w:style>
  <w:style w:type="character" w:customStyle="1" w:styleId="2Char">
    <w:name w:val="标题 2 Char"/>
    <w:basedOn w:val="a0"/>
    <w:link w:val="2"/>
    <w:rsid w:val="00786E71"/>
    <w:rPr>
      <w:rFonts w:asciiTheme="majorHAnsi" w:hAnsiTheme="majorHAnsi" w:cstheme="majorBidi"/>
      <w:b/>
      <w:bCs/>
      <w:kern w:val="2"/>
      <w:sz w:val="30"/>
      <w:szCs w:val="32"/>
    </w:rPr>
  </w:style>
  <w:style w:type="paragraph" w:styleId="TOC">
    <w:name w:val="TOC Heading"/>
    <w:basedOn w:val="1"/>
    <w:next w:val="a"/>
    <w:uiPriority w:val="39"/>
    <w:unhideWhenUsed/>
    <w:qFormat/>
    <w:rsid w:val="0059403D"/>
    <w:pPr>
      <w:keepNext/>
      <w:keepLines/>
      <w:spacing w:before="240" w:beforeAutospacing="0" w:after="0" w:afterAutospacing="0" w:line="259" w:lineRule="auto"/>
      <w:jc w:val="left"/>
      <w:outlineLvl w:val="9"/>
    </w:pPr>
    <w:rPr>
      <w:rFonts w:asciiTheme="majorHAnsi" w:eastAsiaTheme="majorEastAsia" w:hAnsiTheme="majorHAnsi" w:cstheme="majorBidi"/>
      <w:b w:val="0"/>
      <w:bCs w:val="0"/>
      <w:color w:val="2E74B5" w:themeColor="accent1" w:themeShade="BF"/>
      <w:kern w:val="0"/>
      <w:szCs w:val="32"/>
    </w:rPr>
  </w:style>
  <w:style w:type="paragraph" w:styleId="10">
    <w:name w:val="toc 1"/>
    <w:basedOn w:val="a"/>
    <w:next w:val="a"/>
    <w:autoRedefine/>
    <w:uiPriority w:val="39"/>
    <w:rsid w:val="0059403D"/>
    <w:pPr>
      <w:tabs>
        <w:tab w:val="right" w:leader="dot" w:pos="8296"/>
      </w:tabs>
      <w:ind w:left="560"/>
    </w:pPr>
  </w:style>
  <w:style w:type="paragraph" w:styleId="20">
    <w:name w:val="toc 2"/>
    <w:basedOn w:val="a"/>
    <w:next w:val="a"/>
    <w:autoRedefine/>
    <w:uiPriority w:val="39"/>
    <w:rsid w:val="00E7747F"/>
    <w:pPr>
      <w:tabs>
        <w:tab w:val="right" w:leader="dot" w:pos="8296"/>
      </w:tabs>
      <w:ind w:leftChars="200" w:left="560" w:firstLine="560"/>
    </w:pPr>
  </w:style>
  <w:style w:type="character" w:customStyle="1" w:styleId="navtiao">
    <w:name w:val="navtiao"/>
    <w:basedOn w:val="a0"/>
    <w:rsid w:val="006A6355"/>
  </w:style>
  <w:style w:type="character" w:customStyle="1" w:styleId="textwrvkv">
    <w:name w:val="text_wrvkv"/>
    <w:basedOn w:val="a0"/>
    <w:rsid w:val="00781351"/>
  </w:style>
  <w:style w:type="character" w:customStyle="1" w:styleId="hitclass">
    <w:name w:val="hitclass"/>
    <w:basedOn w:val="a0"/>
    <w:rsid w:val="00781351"/>
  </w:style>
  <w:style w:type="character" w:styleId="ac">
    <w:name w:val="annotation reference"/>
    <w:basedOn w:val="a0"/>
    <w:rsid w:val="004F5E9B"/>
    <w:rPr>
      <w:sz w:val="21"/>
      <w:szCs w:val="21"/>
    </w:rPr>
  </w:style>
  <w:style w:type="paragraph" w:styleId="ad">
    <w:name w:val="annotation text"/>
    <w:basedOn w:val="a"/>
    <w:link w:val="Char1"/>
    <w:rsid w:val="004F5E9B"/>
    <w:pPr>
      <w:jc w:val="left"/>
    </w:pPr>
  </w:style>
  <w:style w:type="character" w:customStyle="1" w:styleId="Char1">
    <w:name w:val="批注文字 Char"/>
    <w:basedOn w:val="a0"/>
    <w:link w:val="ad"/>
    <w:rsid w:val="004F5E9B"/>
    <w:rPr>
      <w:kern w:val="2"/>
      <w:sz w:val="28"/>
      <w:szCs w:val="28"/>
    </w:rPr>
  </w:style>
  <w:style w:type="paragraph" w:styleId="ae">
    <w:name w:val="annotation subject"/>
    <w:basedOn w:val="ad"/>
    <w:next w:val="ad"/>
    <w:link w:val="Char2"/>
    <w:rsid w:val="004F5E9B"/>
    <w:rPr>
      <w:b/>
      <w:bCs/>
    </w:rPr>
  </w:style>
  <w:style w:type="character" w:customStyle="1" w:styleId="Char2">
    <w:name w:val="批注主题 Char"/>
    <w:basedOn w:val="Char1"/>
    <w:link w:val="ae"/>
    <w:rsid w:val="004F5E9B"/>
    <w:rPr>
      <w:b/>
      <w:bCs/>
      <w:kern w:val="2"/>
      <w:sz w:val="28"/>
      <w:szCs w:val="28"/>
    </w:rPr>
  </w:style>
  <w:style w:type="character" w:customStyle="1" w:styleId="Char0">
    <w:name w:val="页脚 Char"/>
    <w:basedOn w:val="a0"/>
    <w:link w:val="a4"/>
    <w:uiPriority w:val="99"/>
    <w:rsid w:val="007537FA"/>
    <w:rPr>
      <w:kern w:val="2"/>
      <w:sz w:val="1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268459">
      <w:bodyDiv w:val="1"/>
      <w:marLeft w:val="0"/>
      <w:marRight w:val="0"/>
      <w:marTop w:val="0"/>
      <w:marBottom w:val="0"/>
      <w:divBdr>
        <w:top w:val="none" w:sz="0" w:space="0" w:color="auto"/>
        <w:left w:val="none" w:sz="0" w:space="0" w:color="auto"/>
        <w:bottom w:val="none" w:sz="0" w:space="0" w:color="auto"/>
        <w:right w:val="none" w:sz="0" w:space="0" w:color="auto"/>
      </w:divBdr>
    </w:div>
    <w:div w:id="272708966">
      <w:bodyDiv w:val="1"/>
      <w:marLeft w:val="0"/>
      <w:marRight w:val="0"/>
      <w:marTop w:val="0"/>
      <w:marBottom w:val="0"/>
      <w:divBdr>
        <w:top w:val="none" w:sz="0" w:space="0" w:color="auto"/>
        <w:left w:val="none" w:sz="0" w:space="0" w:color="auto"/>
        <w:bottom w:val="none" w:sz="0" w:space="0" w:color="auto"/>
        <w:right w:val="none" w:sz="0" w:space="0" w:color="auto"/>
      </w:divBdr>
      <w:divsChild>
        <w:div w:id="2074421893">
          <w:marLeft w:val="0"/>
          <w:marRight w:val="0"/>
          <w:marTop w:val="0"/>
          <w:marBottom w:val="225"/>
          <w:divBdr>
            <w:top w:val="none" w:sz="0" w:space="0" w:color="auto"/>
            <w:left w:val="none" w:sz="0" w:space="0" w:color="auto"/>
            <w:bottom w:val="none" w:sz="0" w:space="0" w:color="auto"/>
            <w:right w:val="none" w:sz="0" w:space="0" w:color="auto"/>
          </w:divBdr>
        </w:div>
        <w:div w:id="1264876683">
          <w:marLeft w:val="0"/>
          <w:marRight w:val="0"/>
          <w:marTop w:val="0"/>
          <w:marBottom w:val="225"/>
          <w:divBdr>
            <w:top w:val="none" w:sz="0" w:space="0" w:color="auto"/>
            <w:left w:val="none" w:sz="0" w:space="0" w:color="auto"/>
            <w:bottom w:val="none" w:sz="0" w:space="0" w:color="auto"/>
            <w:right w:val="none" w:sz="0" w:space="0" w:color="auto"/>
          </w:divBdr>
        </w:div>
      </w:divsChild>
    </w:div>
    <w:div w:id="465271865">
      <w:bodyDiv w:val="1"/>
      <w:marLeft w:val="0"/>
      <w:marRight w:val="0"/>
      <w:marTop w:val="0"/>
      <w:marBottom w:val="0"/>
      <w:divBdr>
        <w:top w:val="none" w:sz="0" w:space="0" w:color="auto"/>
        <w:left w:val="none" w:sz="0" w:space="0" w:color="auto"/>
        <w:bottom w:val="none" w:sz="0" w:space="0" w:color="auto"/>
        <w:right w:val="none" w:sz="0" w:space="0" w:color="auto"/>
      </w:divBdr>
      <w:divsChild>
        <w:div w:id="728724984">
          <w:marLeft w:val="0"/>
          <w:marRight w:val="0"/>
          <w:marTop w:val="0"/>
          <w:marBottom w:val="0"/>
          <w:divBdr>
            <w:top w:val="none" w:sz="0" w:space="0" w:color="auto"/>
            <w:left w:val="none" w:sz="0" w:space="0" w:color="auto"/>
            <w:bottom w:val="none" w:sz="0" w:space="0" w:color="auto"/>
            <w:right w:val="none" w:sz="0" w:space="0" w:color="auto"/>
          </w:divBdr>
          <w:divsChild>
            <w:div w:id="488715195">
              <w:marLeft w:val="0"/>
              <w:marRight w:val="0"/>
              <w:marTop w:val="0"/>
              <w:marBottom w:val="0"/>
              <w:divBdr>
                <w:top w:val="none" w:sz="0" w:space="0" w:color="auto"/>
                <w:left w:val="none" w:sz="0" w:space="0" w:color="auto"/>
                <w:bottom w:val="none" w:sz="0" w:space="0" w:color="auto"/>
                <w:right w:val="none" w:sz="0" w:space="0" w:color="auto"/>
              </w:divBdr>
            </w:div>
          </w:divsChild>
        </w:div>
        <w:div w:id="1421214726">
          <w:marLeft w:val="0"/>
          <w:marRight w:val="0"/>
          <w:marTop w:val="0"/>
          <w:marBottom w:val="0"/>
          <w:divBdr>
            <w:top w:val="none" w:sz="0" w:space="0" w:color="auto"/>
            <w:left w:val="none" w:sz="0" w:space="0" w:color="auto"/>
            <w:bottom w:val="none" w:sz="0" w:space="0" w:color="auto"/>
            <w:right w:val="none" w:sz="0" w:space="0" w:color="auto"/>
          </w:divBdr>
          <w:divsChild>
            <w:div w:id="1519466145">
              <w:marLeft w:val="0"/>
              <w:marRight w:val="0"/>
              <w:marTop w:val="0"/>
              <w:marBottom w:val="0"/>
              <w:divBdr>
                <w:top w:val="none" w:sz="0" w:space="0" w:color="auto"/>
                <w:left w:val="none" w:sz="0" w:space="0" w:color="auto"/>
                <w:bottom w:val="none" w:sz="0" w:space="0" w:color="auto"/>
                <w:right w:val="none" w:sz="0" w:space="0" w:color="auto"/>
              </w:divBdr>
            </w:div>
          </w:divsChild>
        </w:div>
        <w:div w:id="500314626">
          <w:marLeft w:val="0"/>
          <w:marRight w:val="0"/>
          <w:marTop w:val="0"/>
          <w:marBottom w:val="0"/>
          <w:divBdr>
            <w:top w:val="none" w:sz="0" w:space="0" w:color="auto"/>
            <w:left w:val="none" w:sz="0" w:space="0" w:color="auto"/>
            <w:bottom w:val="none" w:sz="0" w:space="0" w:color="auto"/>
            <w:right w:val="none" w:sz="0" w:space="0" w:color="auto"/>
          </w:divBdr>
          <w:divsChild>
            <w:div w:id="143898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546009">
      <w:bodyDiv w:val="1"/>
      <w:marLeft w:val="0"/>
      <w:marRight w:val="0"/>
      <w:marTop w:val="0"/>
      <w:marBottom w:val="0"/>
      <w:divBdr>
        <w:top w:val="none" w:sz="0" w:space="0" w:color="auto"/>
        <w:left w:val="none" w:sz="0" w:space="0" w:color="auto"/>
        <w:bottom w:val="none" w:sz="0" w:space="0" w:color="auto"/>
        <w:right w:val="none" w:sz="0" w:space="0" w:color="auto"/>
      </w:divBdr>
    </w:div>
    <w:div w:id="534007885">
      <w:bodyDiv w:val="1"/>
      <w:marLeft w:val="0"/>
      <w:marRight w:val="0"/>
      <w:marTop w:val="0"/>
      <w:marBottom w:val="0"/>
      <w:divBdr>
        <w:top w:val="none" w:sz="0" w:space="0" w:color="auto"/>
        <w:left w:val="none" w:sz="0" w:space="0" w:color="auto"/>
        <w:bottom w:val="none" w:sz="0" w:space="0" w:color="auto"/>
        <w:right w:val="none" w:sz="0" w:space="0" w:color="auto"/>
      </w:divBdr>
    </w:div>
    <w:div w:id="727607077">
      <w:bodyDiv w:val="1"/>
      <w:marLeft w:val="0"/>
      <w:marRight w:val="0"/>
      <w:marTop w:val="0"/>
      <w:marBottom w:val="0"/>
      <w:divBdr>
        <w:top w:val="none" w:sz="0" w:space="0" w:color="auto"/>
        <w:left w:val="none" w:sz="0" w:space="0" w:color="auto"/>
        <w:bottom w:val="none" w:sz="0" w:space="0" w:color="auto"/>
        <w:right w:val="none" w:sz="0" w:space="0" w:color="auto"/>
      </w:divBdr>
      <w:divsChild>
        <w:div w:id="1876188755">
          <w:marLeft w:val="0"/>
          <w:marRight w:val="0"/>
          <w:marTop w:val="0"/>
          <w:marBottom w:val="0"/>
          <w:divBdr>
            <w:top w:val="none" w:sz="0" w:space="0" w:color="auto"/>
            <w:left w:val="none" w:sz="0" w:space="0" w:color="auto"/>
            <w:bottom w:val="none" w:sz="0" w:space="0" w:color="auto"/>
            <w:right w:val="none" w:sz="0" w:space="0" w:color="auto"/>
          </w:divBdr>
          <w:divsChild>
            <w:div w:id="13385332">
              <w:marLeft w:val="0"/>
              <w:marRight w:val="0"/>
              <w:marTop w:val="0"/>
              <w:marBottom w:val="0"/>
              <w:divBdr>
                <w:top w:val="none" w:sz="0" w:space="0" w:color="auto"/>
                <w:left w:val="none" w:sz="0" w:space="0" w:color="auto"/>
                <w:bottom w:val="none" w:sz="0" w:space="0" w:color="auto"/>
                <w:right w:val="none" w:sz="0" w:space="0" w:color="auto"/>
              </w:divBdr>
            </w:div>
          </w:divsChild>
        </w:div>
        <w:div w:id="824467904">
          <w:marLeft w:val="0"/>
          <w:marRight w:val="0"/>
          <w:marTop w:val="0"/>
          <w:marBottom w:val="0"/>
          <w:divBdr>
            <w:top w:val="none" w:sz="0" w:space="0" w:color="auto"/>
            <w:left w:val="none" w:sz="0" w:space="0" w:color="auto"/>
            <w:bottom w:val="none" w:sz="0" w:space="0" w:color="auto"/>
            <w:right w:val="none" w:sz="0" w:space="0" w:color="auto"/>
          </w:divBdr>
          <w:divsChild>
            <w:div w:id="96720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499616">
      <w:bodyDiv w:val="1"/>
      <w:marLeft w:val="0"/>
      <w:marRight w:val="0"/>
      <w:marTop w:val="0"/>
      <w:marBottom w:val="0"/>
      <w:divBdr>
        <w:top w:val="none" w:sz="0" w:space="0" w:color="auto"/>
        <w:left w:val="none" w:sz="0" w:space="0" w:color="auto"/>
        <w:bottom w:val="none" w:sz="0" w:space="0" w:color="auto"/>
        <w:right w:val="none" w:sz="0" w:space="0" w:color="auto"/>
      </w:divBdr>
    </w:div>
    <w:div w:id="1028874717">
      <w:bodyDiv w:val="1"/>
      <w:marLeft w:val="0"/>
      <w:marRight w:val="0"/>
      <w:marTop w:val="0"/>
      <w:marBottom w:val="0"/>
      <w:divBdr>
        <w:top w:val="none" w:sz="0" w:space="0" w:color="auto"/>
        <w:left w:val="none" w:sz="0" w:space="0" w:color="auto"/>
        <w:bottom w:val="none" w:sz="0" w:space="0" w:color="auto"/>
        <w:right w:val="none" w:sz="0" w:space="0" w:color="auto"/>
      </w:divBdr>
    </w:div>
    <w:div w:id="1241212329">
      <w:bodyDiv w:val="1"/>
      <w:marLeft w:val="0"/>
      <w:marRight w:val="0"/>
      <w:marTop w:val="0"/>
      <w:marBottom w:val="0"/>
      <w:divBdr>
        <w:top w:val="none" w:sz="0" w:space="0" w:color="auto"/>
        <w:left w:val="none" w:sz="0" w:space="0" w:color="auto"/>
        <w:bottom w:val="none" w:sz="0" w:space="0" w:color="auto"/>
        <w:right w:val="none" w:sz="0" w:space="0" w:color="auto"/>
      </w:divBdr>
      <w:divsChild>
        <w:div w:id="1680306606">
          <w:marLeft w:val="0"/>
          <w:marRight w:val="0"/>
          <w:marTop w:val="0"/>
          <w:marBottom w:val="225"/>
          <w:divBdr>
            <w:top w:val="none" w:sz="0" w:space="0" w:color="auto"/>
            <w:left w:val="none" w:sz="0" w:space="0" w:color="auto"/>
            <w:bottom w:val="none" w:sz="0" w:space="0" w:color="auto"/>
            <w:right w:val="none" w:sz="0" w:space="0" w:color="auto"/>
          </w:divBdr>
        </w:div>
        <w:div w:id="1012804843">
          <w:marLeft w:val="0"/>
          <w:marRight w:val="0"/>
          <w:marTop w:val="0"/>
          <w:marBottom w:val="225"/>
          <w:divBdr>
            <w:top w:val="none" w:sz="0" w:space="0" w:color="auto"/>
            <w:left w:val="none" w:sz="0" w:space="0" w:color="auto"/>
            <w:bottom w:val="none" w:sz="0" w:space="0" w:color="auto"/>
            <w:right w:val="none" w:sz="0" w:space="0" w:color="auto"/>
          </w:divBdr>
        </w:div>
      </w:divsChild>
    </w:div>
    <w:div w:id="1291546577">
      <w:bodyDiv w:val="1"/>
      <w:marLeft w:val="0"/>
      <w:marRight w:val="0"/>
      <w:marTop w:val="0"/>
      <w:marBottom w:val="0"/>
      <w:divBdr>
        <w:top w:val="none" w:sz="0" w:space="0" w:color="auto"/>
        <w:left w:val="none" w:sz="0" w:space="0" w:color="auto"/>
        <w:bottom w:val="none" w:sz="0" w:space="0" w:color="auto"/>
        <w:right w:val="none" w:sz="0" w:space="0" w:color="auto"/>
      </w:divBdr>
      <w:divsChild>
        <w:div w:id="233666483">
          <w:marLeft w:val="0"/>
          <w:marRight w:val="0"/>
          <w:marTop w:val="0"/>
          <w:marBottom w:val="0"/>
          <w:divBdr>
            <w:top w:val="none" w:sz="0" w:space="0" w:color="auto"/>
            <w:left w:val="none" w:sz="0" w:space="0" w:color="auto"/>
            <w:bottom w:val="none" w:sz="0" w:space="0" w:color="auto"/>
            <w:right w:val="none" w:sz="0" w:space="0" w:color="auto"/>
          </w:divBdr>
          <w:divsChild>
            <w:div w:id="939799773">
              <w:marLeft w:val="0"/>
              <w:marRight w:val="0"/>
              <w:marTop w:val="0"/>
              <w:marBottom w:val="0"/>
              <w:divBdr>
                <w:top w:val="none" w:sz="0" w:space="0" w:color="auto"/>
                <w:left w:val="none" w:sz="0" w:space="0" w:color="auto"/>
                <w:bottom w:val="none" w:sz="0" w:space="0" w:color="auto"/>
                <w:right w:val="none" w:sz="0" w:space="0" w:color="auto"/>
              </w:divBdr>
            </w:div>
          </w:divsChild>
        </w:div>
        <w:div w:id="1321500504">
          <w:marLeft w:val="0"/>
          <w:marRight w:val="0"/>
          <w:marTop w:val="0"/>
          <w:marBottom w:val="0"/>
          <w:divBdr>
            <w:top w:val="none" w:sz="0" w:space="0" w:color="auto"/>
            <w:left w:val="none" w:sz="0" w:space="0" w:color="auto"/>
            <w:bottom w:val="none" w:sz="0" w:space="0" w:color="auto"/>
            <w:right w:val="none" w:sz="0" w:space="0" w:color="auto"/>
          </w:divBdr>
          <w:divsChild>
            <w:div w:id="927159444">
              <w:marLeft w:val="0"/>
              <w:marRight w:val="0"/>
              <w:marTop w:val="0"/>
              <w:marBottom w:val="0"/>
              <w:divBdr>
                <w:top w:val="none" w:sz="0" w:space="0" w:color="auto"/>
                <w:left w:val="none" w:sz="0" w:space="0" w:color="auto"/>
                <w:bottom w:val="none" w:sz="0" w:space="0" w:color="auto"/>
                <w:right w:val="none" w:sz="0" w:space="0" w:color="auto"/>
              </w:divBdr>
            </w:div>
          </w:divsChild>
        </w:div>
        <w:div w:id="1558542009">
          <w:marLeft w:val="0"/>
          <w:marRight w:val="0"/>
          <w:marTop w:val="0"/>
          <w:marBottom w:val="0"/>
          <w:divBdr>
            <w:top w:val="none" w:sz="0" w:space="0" w:color="auto"/>
            <w:left w:val="none" w:sz="0" w:space="0" w:color="auto"/>
            <w:bottom w:val="none" w:sz="0" w:space="0" w:color="auto"/>
            <w:right w:val="none" w:sz="0" w:space="0" w:color="auto"/>
          </w:divBdr>
          <w:divsChild>
            <w:div w:id="24373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532508">
      <w:bodyDiv w:val="1"/>
      <w:marLeft w:val="0"/>
      <w:marRight w:val="0"/>
      <w:marTop w:val="0"/>
      <w:marBottom w:val="0"/>
      <w:divBdr>
        <w:top w:val="none" w:sz="0" w:space="0" w:color="auto"/>
        <w:left w:val="none" w:sz="0" w:space="0" w:color="auto"/>
        <w:bottom w:val="none" w:sz="0" w:space="0" w:color="auto"/>
        <w:right w:val="none" w:sz="0" w:space="0" w:color="auto"/>
      </w:divBdr>
      <w:divsChild>
        <w:div w:id="377171568">
          <w:marLeft w:val="0"/>
          <w:marRight w:val="0"/>
          <w:marTop w:val="0"/>
          <w:marBottom w:val="0"/>
          <w:divBdr>
            <w:top w:val="none" w:sz="0" w:space="0" w:color="auto"/>
            <w:left w:val="none" w:sz="0" w:space="0" w:color="auto"/>
            <w:bottom w:val="none" w:sz="0" w:space="0" w:color="auto"/>
            <w:right w:val="none" w:sz="0" w:space="0" w:color="auto"/>
          </w:divBdr>
          <w:divsChild>
            <w:div w:id="1746756489">
              <w:marLeft w:val="0"/>
              <w:marRight w:val="0"/>
              <w:marTop w:val="0"/>
              <w:marBottom w:val="0"/>
              <w:divBdr>
                <w:top w:val="none" w:sz="0" w:space="0" w:color="auto"/>
                <w:left w:val="none" w:sz="0" w:space="0" w:color="auto"/>
                <w:bottom w:val="none" w:sz="0" w:space="0" w:color="auto"/>
                <w:right w:val="none" w:sz="0" w:space="0" w:color="auto"/>
              </w:divBdr>
            </w:div>
          </w:divsChild>
        </w:div>
        <w:div w:id="397941987">
          <w:marLeft w:val="0"/>
          <w:marRight w:val="0"/>
          <w:marTop w:val="0"/>
          <w:marBottom w:val="0"/>
          <w:divBdr>
            <w:top w:val="none" w:sz="0" w:space="0" w:color="auto"/>
            <w:left w:val="none" w:sz="0" w:space="0" w:color="auto"/>
            <w:bottom w:val="none" w:sz="0" w:space="0" w:color="auto"/>
            <w:right w:val="none" w:sz="0" w:space="0" w:color="auto"/>
          </w:divBdr>
          <w:divsChild>
            <w:div w:id="57501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174932">
      <w:bodyDiv w:val="1"/>
      <w:marLeft w:val="0"/>
      <w:marRight w:val="0"/>
      <w:marTop w:val="0"/>
      <w:marBottom w:val="0"/>
      <w:divBdr>
        <w:top w:val="none" w:sz="0" w:space="0" w:color="auto"/>
        <w:left w:val="none" w:sz="0" w:space="0" w:color="auto"/>
        <w:bottom w:val="none" w:sz="0" w:space="0" w:color="auto"/>
        <w:right w:val="none" w:sz="0" w:space="0" w:color="auto"/>
      </w:divBdr>
      <w:divsChild>
        <w:div w:id="549877192">
          <w:marLeft w:val="0"/>
          <w:marRight w:val="0"/>
          <w:marTop w:val="0"/>
          <w:marBottom w:val="225"/>
          <w:divBdr>
            <w:top w:val="none" w:sz="0" w:space="0" w:color="auto"/>
            <w:left w:val="none" w:sz="0" w:space="0" w:color="auto"/>
            <w:bottom w:val="none" w:sz="0" w:space="0" w:color="auto"/>
            <w:right w:val="none" w:sz="0" w:space="0" w:color="auto"/>
          </w:divBdr>
        </w:div>
        <w:div w:id="645553454">
          <w:marLeft w:val="0"/>
          <w:marRight w:val="0"/>
          <w:marTop w:val="0"/>
          <w:marBottom w:val="225"/>
          <w:divBdr>
            <w:top w:val="none" w:sz="0" w:space="0" w:color="auto"/>
            <w:left w:val="none" w:sz="0" w:space="0" w:color="auto"/>
            <w:bottom w:val="none" w:sz="0" w:space="0" w:color="auto"/>
            <w:right w:val="none" w:sz="0" w:space="0" w:color="auto"/>
          </w:divBdr>
        </w:div>
      </w:divsChild>
    </w:div>
    <w:div w:id="1456757091">
      <w:bodyDiv w:val="1"/>
      <w:marLeft w:val="0"/>
      <w:marRight w:val="0"/>
      <w:marTop w:val="0"/>
      <w:marBottom w:val="0"/>
      <w:divBdr>
        <w:top w:val="none" w:sz="0" w:space="0" w:color="auto"/>
        <w:left w:val="none" w:sz="0" w:space="0" w:color="auto"/>
        <w:bottom w:val="none" w:sz="0" w:space="0" w:color="auto"/>
        <w:right w:val="none" w:sz="0" w:space="0" w:color="auto"/>
      </w:divBdr>
      <w:divsChild>
        <w:div w:id="146629445">
          <w:marLeft w:val="0"/>
          <w:marRight w:val="0"/>
          <w:marTop w:val="0"/>
          <w:marBottom w:val="0"/>
          <w:divBdr>
            <w:top w:val="none" w:sz="0" w:space="0" w:color="auto"/>
            <w:left w:val="none" w:sz="0" w:space="0" w:color="auto"/>
            <w:bottom w:val="none" w:sz="0" w:space="0" w:color="auto"/>
            <w:right w:val="none" w:sz="0" w:space="0" w:color="auto"/>
          </w:divBdr>
          <w:divsChild>
            <w:div w:id="969169176">
              <w:marLeft w:val="0"/>
              <w:marRight w:val="0"/>
              <w:marTop w:val="0"/>
              <w:marBottom w:val="0"/>
              <w:divBdr>
                <w:top w:val="none" w:sz="0" w:space="0" w:color="auto"/>
                <w:left w:val="none" w:sz="0" w:space="0" w:color="auto"/>
                <w:bottom w:val="none" w:sz="0" w:space="0" w:color="auto"/>
                <w:right w:val="none" w:sz="0" w:space="0" w:color="auto"/>
              </w:divBdr>
            </w:div>
          </w:divsChild>
        </w:div>
        <w:div w:id="216087087">
          <w:marLeft w:val="0"/>
          <w:marRight w:val="0"/>
          <w:marTop w:val="0"/>
          <w:marBottom w:val="0"/>
          <w:divBdr>
            <w:top w:val="none" w:sz="0" w:space="0" w:color="auto"/>
            <w:left w:val="none" w:sz="0" w:space="0" w:color="auto"/>
            <w:bottom w:val="none" w:sz="0" w:space="0" w:color="auto"/>
            <w:right w:val="none" w:sz="0" w:space="0" w:color="auto"/>
          </w:divBdr>
          <w:divsChild>
            <w:div w:id="1641769041">
              <w:marLeft w:val="0"/>
              <w:marRight w:val="0"/>
              <w:marTop w:val="0"/>
              <w:marBottom w:val="0"/>
              <w:divBdr>
                <w:top w:val="none" w:sz="0" w:space="0" w:color="auto"/>
                <w:left w:val="none" w:sz="0" w:space="0" w:color="auto"/>
                <w:bottom w:val="none" w:sz="0" w:space="0" w:color="auto"/>
                <w:right w:val="none" w:sz="0" w:space="0" w:color="auto"/>
              </w:divBdr>
            </w:div>
          </w:divsChild>
        </w:div>
        <w:div w:id="2127649397">
          <w:marLeft w:val="0"/>
          <w:marRight w:val="0"/>
          <w:marTop w:val="0"/>
          <w:marBottom w:val="0"/>
          <w:divBdr>
            <w:top w:val="none" w:sz="0" w:space="0" w:color="auto"/>
            <w:left w:val="none" w:sz="0" w:space="0" w:color="auto"/>
            <w:bottom w:val="none" w:sz="0" w:space="0" w:color="auto"/>
            <w:right w:val="none" w:sz="0" w:space="0" w:color="auto"/>
          </w:divBdr>
          <w:divsChild>
            <w:div w:id="74464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251742">
      <w:bodyDiv w:val="1"/>
      <w:marLeft w:val="0"/>
      <w:marRight w:val="0"/>
      <w:marTop w:val="0"/>
      <w:marBottom w:val="0"/>
      <w:divBdr>
        <w:top w:val="none" w:sz="0" w:space="0" w:color="auto"/>
        <w:left w:val="none" w:sz="0" w:space="0" w:color="auto"/>
        <w:bottom w:val="none" w:sz="0" w:space="0" w:color="auto"/>
        <w:right w:val="none" w:sz="0" w:space="0" w:color="auto"/>
      </w:divBdr>
      <w:divsChild>
        <w:div w:id="376007560">
          <w:marLeft w:val="0"/>
          <w:marRight w:val="0"/>
          <w:marTop w:val="0"/>
          <w:marBottom w:val="225"/>
          <w:divBdr>
            <w:top w:val="none" w:sz="0" w:space="0" w:color="auto"/>
            <w:left w:val="none" w:sz="0" w:space="0" w:color="auto"/>
            <w:bottom w:val="none" w:sz="0" w:space="0" w:color="auto"/>
            <w:right w:val="none" w:sz="0" w:space="0" w:color="auto"/>
          </w:divBdr>
        </w:div>
        <w:div w:id="1512835248">
          <w:marLeft w:val="0"/>
          <w:marRight w:val="0"/>
          <w:marTop w:val="0"/>
          <w:marBottom w:val="225"/>
          <w:divBdr>
            <w:top w:val="none" w:sz="0" w:space="0" w:color="auto"/>
            <w:left w:val="none" w:sz="0" w:space="0" w:color="auto"/>
            <w:bottom w:val="none" w:sz="0" w:space="0" w:color="auto"/>
            <w:right w:val="none" w:sz="0" w:space="0" w:color="auto"/>
          </w:divBdr>
        </w:div>
      </w:divsChild>
    </w:div>
    <w:div w:id="1896620194">
      <w:bodyDiv w:val="1"/>
      <w:marLeft w:val="0"/>
      <w:marRight w:val="0"/>
      <w:marTop w:val="0"/>
      <w:marBottom w:val="0"/>
      <w:divBdr>
        <w:top w:val="none" w:sz="0" w:space="0" w:color="auto"/>
        <w:left w:val="none" w:sz="0" w:space="0" w:color="auto"/>
        <w:bottom w:val="none" w:sz="0" w:space="0" w:color="auto"/>
        <w:right w:val="none" w:sz="0" w:space="0" w:color="auto"/>
      </w:divBdr>
    </w:div>
    <w:div w:id="1995332556">
      <w:bodyDiv w:val="1"/>
      <w:marLeft w:val="0"/>
      <w:marRight w:val="0"/>
      <w:marTop w:val="0"/>
      <w:marBottom w:val="0"/>
      <w:divBdr>
        <w:top w:val="none" w:sz="0" w:space="0" w:color="auto"/>
        <w:left w:val="none" w:sz="0" w:space="0" w:color="auto"/>
        <w:bottom w:val="none" w:sz="0" w:space="0" w:color="auto"/>
        <w:right w:val="none" w:sz="0" w:space="0" w:color="auto"/>
      </w:divBdr>
      <w:divsChild>
        <w:div w:id="804741426">
          <w:marLeft w:val="0"/>
          <w:marRight w:val="0"/>
          <w:marTop w:val="0"/>
          <w:marBottom w:val="450"/>
          <w:divBdr>
            <w:top w:val="none" w:sz="0" w:space="0" w:color="auto"/>
            <w:left w:val="none" w:sz="0" w:space="0" w:color="auto"/>
            <w:bottom w:val="none" w:sz="0" w:space="0" w:color="auto"/>
            <w:right w:val="none" w:sz="0" w:space="0" w:color="auto"/>
          </w:divBdr>
          <w:divsChild>
            <w:div w:id="1450975706">
              <w:marLeft w:val="0"/>
              <w:marRight w:val="0"/>
              <w:marTop w:val="0"/>
              <w:marBottom w:val="0"/>
              <w:divBdr>
                <w:top w:val="none" w:sz="0" w:space="0" w:color="auto"/>
                <w:left w:val="none" w:sz="0" w:space="0" w:color="auto"/>
                <w:bottom w:val="none" w:sz="0" w:space="0" w:color="auto"/>
                <w:right w:val="none" w:sz="0" w:space="0" w:color="auto"/>
              </w:divBdr>
              <w:divsChild>
                <w:div w:id="1812942625">
                  <w:marLeft w:val="0"/>
                  <w:marRight w:val="0"/>
                  <w:marTop w:val="0"/>
                  <w:marBottom w:val="0"/>
                  <w:divBdr>
                    <w:top w:val="none" w:sz="0" w:space="0" w:color="auto"/>
                    <w:left w:val="none" w:sz="0" w:space="0" w:color="auto"/>
                    <w:bottom w:val="none" w:sz="0" w:space="0" w:color="auto"/>
                    <w:right w:val="none" w:sz="0" w:space="0" w:color="auto"/>
                  </w:divBdr>
                </w:div>
              </w:divsChild>
            </w:div>
            <w:div w:id="1519347728">
              <w:marLeft w:val="0"/>
              <w:marRight w:val="0"/>
              <w:marTop w:val="0"/>
              <w:marBottom w:val="0"/>
              <w:divBdr>
                <w:top w:val="none" w:sz="0" w:space="0" w:color="auto"/>
                <w:left w:val="none" w:sz="0" w:space="0" w:color="auto"/>
                <w:bottom w:val="none" w:sz="0" w:space="0" w:color="auto"/>
                <w:right w:val="none" w:sz="0" w:space="0" w:color="auto"/>
              </w:divBdr>
              <w:divsChild>
                <w:div w:id="944966202">
                  <w:marLeft w:val="0"/>
                  <w:marRight w:val="0"/>
                  <w:marTop w:val="0"/>
                  <w:marBottom w:val="0"/>
                  <w:divBdr>
                    <w:top w:val="none" w:sz="0" w:space="0" w:color="auto"/>
                    <w:left w:val="none" w:sz="0" w:space="0" w:color="auto"/>
                    <w:bottom w:val="none" w:sz="0" w:space="0" w:color="auto"/>
                    <w:right w:val="none" w:sz="0" w:space="0" w:color="auto"/>
                  </w:divBdr>
                </w:div>
              </w:divsChild>
            </w:div>
            <w:div w:id="1958173323">
              <w:marLeft w:val="0"/>
              <w:marRight w:val="0"/>
              <w:marTop w:val="0"/>
              <w:marBottom w:val="0"/>
              <w:divBdr>
                <w:top w:val="none" w:sz="0" w:space="0" w:color="auto"/>
                <w:left w:val="none" w:sz="0" w:space="0" w:color="auto"/>
                <w:bottom w:val="none" w:sz="0" w:space="0" w:color="auto"/>
                <w:right w:val="none" w:sz="0" w:space="0" w:color="auto"/>
              </w:divBdr>
              <w:divsChild>
                <w:div w:id="113876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878639">
          <w:marLeft w:val="0"/>
          <w:marRight w:val="0"/>
          <w:marTop w:val="0"/>
          <w:marBottom w:val="450"/>
          <w:divBdr>
            <w:top w:val="none" w:sz="0" w:space="0" w:color="auto"/>
            <w:left w:val="none" w:sz="0" w:space="0" w:color="auto"/>
            <w:bottom w:val="none" w:sz="0" w:space="0" w:color="auto"/>
            <w:right w:val="none" w:sz="0" w:space="0" w:color="auto"/>
          </w:divBdr>
          <w:divsChild>
            <w:div w:id="1671759918">
              <w:marLeft w:val="0"/>
              <w:marRight w:val="0"/>
              <w:marTop w:val="0"/>
              <w:marBottom w:val="0"/>
              <w:divBdr>
                <w:top w:val="none" w:sz="0" w:space="0" w:color="auto"/>
                <w:left w:val="none" w:sz="0" w:space="0" w:color="auto"/>
                <w:bottom w:val="none" w:sz="0" w:space="0" w:color="auto"/>
                <w:right w:val="none" w:sz="0" w:space="0" w:color="auto"/>
              </w:divBdr>
              <w:divsChild>
                <w:div w:id="1659379984">
                  <w:marLeft w:val="0"/>
                  <w:marRight w:val="0"/>
                  <w:marTop w:val="0"/>
                  <w:marBottom w:val="0"/>
                  <w:divBdr>
                    <w:top w:val="none" w:sz="0" w:space="0" w:color="auto"/>
                    <w:left w:val="none" w:sz="0" w:space="0" w:color="auto"/>
                    <w:bottom w:val="none" w:sz="0" w:space="0" w:color="auto"/>
                    <w:right w:val="none" w:sz="0" w:space="0" w:color="auto"/>
                  </w:divBdr>
                </w:div>
              </w:divsChild>
            </w:div>
            <w:div w:id="1400327624">
              <w:marLeft w:val="0"/>
              <w:marRight w:val="0"/>
              <w:marTop w:val="0"/>
              <w:marBottom w:val="0"/>
              <w:divBdr>
                <w:top w:val="none" w:sz="0" w:space="0" w:color="auto"/>
                <w:left w:val="none" w:sz="0" w:space="0" w:color="auto"/>
                <w:bottom w:val="none" w:sz="0" w:space="0" w:color="auto"/>
                <w:right w:val="none" w:sz="0" w:space="0" w:color="auto"/>
              </w:divBdr>
              <w:divsChild>
                <w:div w:id="160276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125599">
      <w:bodyDiv w:val="1"/>
      <w:marLeft w:val="0"/>
      <w:marRight w:val="0"/>
      <w:marTop w:val="0"/>
      <w:marBottom w:val="0"/>
      <w:divBdr>
        <w:top w:val="none" w:sz="0" w:space="0" w:color="auto"/>
        <w:left w:val="none" w:sz="0" w:space="0" w:color="auto"/>
        <w:bottom w:val="none" w:sz="0" w:space="0" w:color="auto"/>
        <w:right w:val="none" w:sz="0" w:space="0" w:color="auto"/>
      </w:divBdr>
    </w:div>
    <w:div w:id="2018578297">
      <w:bodyDiv w:val="1"/>
      <w:marLeft w:val="0"/>
      <w:marRight w:val="0"/>
      <w:marTop w:val="0"/>
      <w:marBottom w:val="0"/>
      <w:divBdr>
        <w:top w:val="none" w:sz="0" w:space="0" w:color="auto"/>
        <w:left w:val="none" w:sz="0" w:space="0" w:color="auto"/>
        <w:bottom w:val="none" w:sz="0" w:space="0" w:color="auto"/>
        <w:right w:val="none" w:sz="0" w:space="0" w:color="auto"/>
      </w:divBdr>
    </w:div>
    <w:div w:id="20869478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www.pkulaw.com/lar/096d83235899024232fe9f2ef6d40e8bbdfb.html?tiao=1&amp;keyword=%E6%96%B0%E6%8A%80%E6%9C%AF%E3%80%81%E6%96%B0%E4%BA%A7%E4%B8%9A%E3%80%81%E6%96%B0%E4%B8%9A%E6%80%81%E3%80%81%E6%96%B0%E6%A8%A1%E5%BC%8F" TargetMode="External"/><Relationship Id="rId2" Type="http://schemas.openxmlformats.org/officeDocument/2006/relationships/customXml" Target="../customXml/item2.xml"/><Relationship Id="rId16" Type="http://schemas.openxmlformats.org/officeDocument/2006/relationships/hyperlink" Target="https://www.pkulaw.com/lar/90846b37bda07cea93b24b363ee5b558bdfb.html?tiao=1&amp;keyword=%E5%A4%9A%E8%A7%84%E5%90%88%E4%B8%8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pkulaw.com/lar/ff43c4eac5644e321b74883763bb4668bdfb.html?tiao=1&amp;keyword=%E5%85%88%E6%94%BE%E8%A1%8C%E3%80%81%E5%90%8E%E7%BC%B4%E7%A8%8E"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4365462-1EAD-478F-B2DB-1E697AB69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24</Pages>
  <Words>1906</Words>
  <Characters>10867</Characters>
  <Application>Microsoft Office Word</Application>
  <DocSecurity>0</DocSecurity>
  <Lines>90</Lines>
  <Paragraphs>25</Paragraphs>
  <ScaleCrop>false</ScaleCrop>
  <Company/>
  <LinksUpToDate>false</LinksUpToDate>
  <CharactersWithSpaces>12748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曹晓路</cp:lastModifiedBy>
  <cp:revision>6</cp:revision>
  <cp:lastPrinted>2024-02-25T02:02:00Z</cp:lastPrinted>
  <dcterms:created xsi:type="dcterms:W3CDTF">2024-03-11T13:33:00Z</dcterms:created>
  <dcterms:modified xsi:type="dcterms:W3CDTF">2024-03-11T13:42:00Z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D58626602B264C47AB863CC51EDC4999_13</vt:lpwstr>
  </property>
</Properties>
</file>