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B5F" w:rsidRPr="00C14650" w:rsidRDefault="00C14650" w:rsidP="009F3B5F">
      <w:pPr>
        <w:spacing w:line="560" w:lineRule="exact"/>
        <w:rPr>
          <w:rFonts w:ascii="黑体" w:eastAsia="黑体" w:hAnsi="黑体"/>
          <w:spacing w:val="-20"/>
          <w:sz w:val="28"/>
          <w:szCs w:val="28"/>
        </w:rPr>
      </w:pPr>
      <w:r w:rsidRPr="00C14650">
        <w:rPr>
          <w:rFonts w:ascii="黑体" w:eastAsia="黑体" w:hAnsi="黑体" w:hint="eastAsia"/>
          <w:spacing w:val="-20"/>
          <w:sz w:val="28"/>
          <w:szCs w:val="28"/>
        </w:rPr>
        <w:t>附件1</w:t>
      </w:r>
    </w:p>
    <w:p w:rsidR="00C14650" w:rsidRDefault="00C14650" w:rsidP="009F3B5F">
      <w:pPr>
        <w:spacing w:line="600" w:lineRule="exact"/>
        <w:jc w:val="center"/>
        <w:rPr>
          <w:rFonts w:ascii="方正小标宋_GBK" w:eastAsia="方正小标宋_GBK"/>
          <w:spacing w:val="-20"/>
          <w:sz w:val="44"/>
          <w:szCs w:val="44"/>
        </w:rPr>
      </w:pPr>
    </w:p>
    <w:p w:rsidR="009F3B5F" w:rsidRDefault="009F3B5F" w:rsidP="000D3ED7">
      <w:pPr>
        <w:spacing w:line="600" w:lineRule="exact"/>
        <w:jc w:val="center"/>
        <w:rPr>
          <w:rFonts w:ascii="方正小标宋_GBK" w:eastAsia="方正小标宋_GBK"/>
          <w:spacing w:val="-20"/>
          <w:sz w:val="44"/>
          <w:szCs w:val="44"/>
        </w:rPr>
      </w:pPr>
      <w:r>
        <w:rPr>
          <w:rFonts w:ascii="方正小标宋_GBK" w:eastAsia="方正小标宋_GBK" w:hint="eastAsia"/>
          <w:spacing w:val="-20"/>
          <w:sz w:val="44"/>
          <w:szCs w:val="44"/>
        </w:rPr>
        <w:t>洋浦经济开发区</w:t>
      </w:r>
      <w:r w:rsidRPr="00CD7D8D">
        <w:rPr>
          <w:rFonts w:ascii="方正小标宋_GBK" w:eastAsia="方正小标宋_GBK" w:hint="eastAsia"/>
          <w:spacing w:val="-20"/>
          <w:sz w:val="44"/>
          <w:szCs w:val="44"/>
        </w:rPr>
        <w:t>促进航运业发展补贴资金审核发放实施细则</w:t>
      </w:r>
    </w:p>
    <w:p w:rsidR="00262559" w:rsidRPr="00262559" w:rsidRDefault="00262559" w:rsidP="000D3ED7">
      <w:pPr>
        <w:spacing w:line="600" w:lineRule="exact"/>
        <w:jc w:val="center"/>
        <w:rPr>
          <w:rFonts w:ascii="方正小标宋_GBK" w:eastAsia="方正小标宋_GBK"/>
          <w:spacing w:val="-20"/>
          <w:sz w:val="44"/>
          <w:szCs w:val="44"/>
        </w:rPr>
      </w:pPr>
      <w:r>
        <w:rPr>
          <w:rFonts w:ascii="方正小标宋_GBK" w:eastAsia="方正小标宋_GBK" w:hint="eastAsia"/>
          <w:spacing w:val="-20"/>
          <w:sz w:val="44"/>
          <w:szCs w:val="44"/>
        </w:rPr>
        <w:t>(试行)</w:t>
      </w:r>
      <w:bookmarkStart w:id="0" w:name="_GoBack"/>
      <w:bookmarkEnd w:id="0"/>
    </w:p>
    <w:p w:rsidR="009F3B5F" w:rsidRPr="00CD7D8D" w:rsidRDefault="009F3B5F" w:rsidP="009F3B5F">
      <w:pPr>
        <w:spacing w:line="600" w:lineRule="exact"/>
        <w:rPr>
          <w:rFonts w:ascii="楷体" w:eastAsia="楷体" w:hAnsi="楷体"/>
          <w:sz w:val="32"/>
          <w:szCs w:val="32"/>
        </w:rPr>
      </w:pP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第一条</w:t>
      </w:r>
      <w:r w:rsidRPr="00CD7D8D">
        <w:rPr>
          <w:rFonts w:ascii="仿宋_GB2312" w:eastAsia="仿宋_GB2312" w:hAnsi="华文细黑" w:hint="eastAsia"/>
          <w:sz w:val="32"/>
          <w:szCs w:val="32"/>
        </w:rPr>
        <w:t>根据《洋浦经济开发区促进航运业发展暂行办法》（浦</w:t>
      </w:r>
      <w:proofErr w:type="gramStart"/>
      <w:r w:rsidRPr="00CD7D8D">
        <w:rPr>
          <w:rFonts w:ascii="仿宋_GB2312" w:eastAsia="仿宋_GB2312" w:hAnsi="华文细黑" w:hint="eastAsia"/>
          <w:sz w:val="32"/>
          <w:szCs w:val="32"/>
        </w:rPr>
        <w:t>规</w:t>
      </w:r>
      <w:proofErr w:type="gramEnd"/>
      <w:r w:rsidRPr="00CD7D8D">
        <w:rPr>
          <w:rFonts w:ascii="仿宋_GB2312" w:eastAsia="仿宋_GB2312" w:hAnsi="华文细黑" w:hint="eastAsia"/>
          <w:sz w:val="32"/>
          <w:szCs w:val="32"/>
        </w:rPr>
        <w:t>〔2019〕2号）（以下简称《暂行办法》），为顺利实施政策，明确《暂行办法》的具体内容及操作流程，结合实际，特制定本实施细则。</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第二条</w:t>
      </w:r>
      <w:r w:rsidRPr="00CD7D8D">
        <w:rPr>
          <w:rFonts w:ascii="仿宋_GB2312" w:eastAsia="仿宋_GB2312" w:hAnsi="华文细黑" w:hint="eastAsia"/>
          <w:sz w:val="32"/>
          <w:szCs w:val="32"/>
        </w:rPr>
        <w:t>资金的发放遵循公开公正和规范透明的原则。实行符合条件企业自愿申报、管理部门审核决定和绩效评价的办法。</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第三条</w:t>
      </w:r>
      <w:r w:rsidR="00EB4A65" w:rsidRPr="00CD7D8D">
        <w:rPr>
          <w:rFonts w:ascii="仿宋_GB2312" w:eastAsia="仿宋_GB2312" w:hAnsi="华文细黑" w:hint="eastAsia"/>
          <w:sz w:val="32"/>
          <w:szCs w:val="32"/>
        </w:rPr>
        <w:t>企业</w:t>
      </w:r>
      <w:r w:rsidR="002F5FBC" w:rsidRPr="00E3247C">
        <w:rPr>
          <w:rFonts w:ascii="仿宋_GB2312" w:eastAsia="仿宋_GB2312" w:hAnsi="华文细黑" w:hint="eastAsia"/>
          <w:sz w:val="32"/>
          <w:szCs w:val="32"/>
        </w:rPr>
        <w:t>首次</w:t>
      </w:r>
      <w:r w:rsidRPr="00CD7D8D">
        <w:rPr>
          <w:rFonts w:ascii="仿宋_GB2312" w:eastAsia="仿宋_GB2312" w:hAnsi="华文细黑" w:hint="eastAsia"/>
          <w:sz w:val="32"/>
          <w:szCs w:val="32"/>
        </w:rPr>
        <w:t>申请各项补贴所需基本材料清单：</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（一）《营业执照》或在洋浦分支机构的注册材料（复印件加盖公章）</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（二）公司法定代表人、委托代理人的身份证明（复印件加盖公章）、授权委托书（原件）</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（三）企业银行开户许可证（复印件加盖公章）</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（四）承诺书（原件）</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（五）其他要求提供的基本材料</w:t>
      </w:r>
    </w:p>
    <w:p w:rsidR="009F3B5F" w:rsidRPr="00CD7D8D" w:rsidRDefault="009F3B5F" w:rsidP="009F3B5F">
      <w:pPr>
        <w:spacing w:line="600" w:lineRule="exact"/>
        <w:ind w:firstLineChars="200" w:firstLine="640"/>
        <w:rPr>
          <w:rFonts w:ascii="仿宋_GB2312" w:eastAsia="仿宋_GB2312" w:hAnsi="宋体" w:cs="宋体"/>
          <w:kern w:val="0"/>
          <w:sz w:val="32"/>
          <w:szCs w:val="32"/>
        </w:rPr>
      </w:pPr>
      <w:r w:rsidRPr="00CD7D8D">
        <w:rPr>
          <w:rFonts w:ascii="黑体" w:eastAsia="黑体" w:hAnsi="黑体" w:hint="eastAsia"/>
          <w:sz w:val="32"/>
          <w:szCs w:val="32"/>
        </w:rPr>
        <w:t>第四条</w:t>
      </w:r>
      <w:r w:rsidRPr="00E3247C">
        <w:rPr>
          <w:rFonts w:ascii="仿宋_GB2312" w:eastAsia="仿宋_GB2312" w:hAnsi="华文细黑" w:hint="eastAsia"/>
          <w:sz w:val="32"/>
          <w:szCs w:val="32"/>
        </w:rPr>
        <w:t>企业注册补贴按照《洋浦经</w:t>
      </w:r>
      <w:r w:rsidRPr="00CD7D8D">
        <w:rPr>
          <w:rFonts w:ascii="仿宋_GB2312" w:eastAsia="仿宋_GB2312" w:hAnsi="宋体" w:cs="宋体" w:hint="eastAsia"/>
          <w:kern w:val="0"/>
          <w:sz w:val="32"/>
          <w:szCs w:val="32"/>
        </w:rPr>
        <w:t>济开发区关于促进总部经济发展的暂行办法》进行补贴，由洋浦财政局负责补贴发放工作。</w:t>
      </w:r>
    </w:p>
    <w:p w:rsidR="009F3B5F" w:rsidRPr="00CD7D8D" w:rsidRDefault="009F3B5F" w:rsidP="009F3B5F">
      <w:pPr>
        <w:spacing w:line="600" w:lineRule="exact"/>
        <w:ind w:firstLineChars="200" w:firstLine="640"/>
        <w:rPr>
          <w:rFonts w:ascii="楷体" w:eastAsia="楷体" w:hAnsi="楷体"/>
          <w:sz w:val="32"/>
          <w:szCs w:val="32"/>
        </w:rPr>
      </w:pPr>
      <w:r w:rsidRPr="00CD7D8D">
        <w:rPr>
          <w:rFonts w:ascii="黑体" w:eastAsia="黑体" w:hAnsi="黑体" w:hint="eastAsia"/>
          <w:sz w:val="32"/>
          <w:szCs w:val="32"/>
        </w:rPr>
        <w:t>第五条</w:t>
      </w:r>
      <w:r w:rsidRPr="00E3247C">
        <w:rPr>
          <w:rFonts w:ascii="仿宋_GB2312" w:eastAsia="仿宋_GB2312" w:hAnsi="华文细黑" w:hint="eastAsia"/>
          <w:sz w:val="32"/>
          <w:szCs w:val="32"/>
        </w:rPr>
        <w:t>企业申请新增运力补贴应以</w:t>
      </w:r>
      <w:r w:rsidRPr="00CD7D8D">
        <w:rPr>
          <w:rFonts w:ascii="仿宋_GB2312" w:eastAsia="仿宋_GB2312" w:hAnsi="华文细黑" w:hint="eastAsia"/>
          <w:bCs/>
          <w:sz w:val="32"/>
          <w:szCs w:val="32"/>
        </w:rPr>
        <w:t xml:space="preserve">单体船舶为申请单位。 </w:t>
      </w:r>
    </w:p>
    <w:p w:rsidR="009F3B5F" w:rsidRPr="00CD7D8D" w:rsidRDefault="009F3B5F" w:rsidP="009F3B5F">
      <w:pPr>
        <w:spacing w:line="600" w:lineRule="exact"/>
        <w:ind w:left="640"/>
        <w:rPr>
          <w:rFonts w:ascii="仿宋_GB2312" w:eastAsia="仿宋_GB2312" w:hAnsi="华文细黑"/>
          <w:bCs/>
          <w:sz w:val="32"/>
          <w:szCs w:val="32"/>
        </w:rPr>
      </w:pPr>
      <w:r w:rsidRPr="00CD7D8D">
        <w:rPr>
          <w:rFonts w:ascii="黑体" w:eastAsia="黑体" w:hAnsi="黑体" w:hint="eastAsia"/>
          <w:sz w:val="32"/>
          <w:szCs w:val="32"/>
        </w:rPr>
        <w:t xml:space="preserve">第六条 </w:t>
      </w:r>
      <w:r w:rsidRPr="00CD7D8D">
        <w:rPr>
          <w:rFonts w:ascii="仿宋_GB2312" w:eastAsia="仿宋_GB2312" w:hAnsi="华文细黑" w:hint="eastAsia"/>
          <w:sz w:val="32"/>
          <w:szCs w:val="32"/>
        </w:rPr>
        <w:t>申请</w:t>
      </w:r>
      <w:r w:rsidRPr="00E3247C">
        <w:rPr>
          <w:rFonts w:ascii="仿宋_GB2312" w:eastAsia="仿宋_GB2312" w:hAnsi="华文细黑" w:hint="eastAsia"/>
          <w:sz w:val="32"/>
          <w:szCs w:val="32"/>
        </w:rPr>
        <w:t>集装箱班轮航线补贴有</w:t>
      </w:r>
      <w:r w:rsidRPr="00CD7D8D">
        <w:rPr>
          <w:rFonts w:ascii="仿宋_GB2312" w:eastAsia="仿宋_GB2312" w:hAnsi="华文细黑" w:hint="eastAsia"/>
          <w:bCs/>
          <w:sz w:val="32"/>
          <w:szCs w:val="32"/>
        </w:rPr>
        <w:t>关要求：</w:t>
      </w:r>
    </w:p>
    <w:p w:rsidR="009F3B5F" w:rsidRPr="00CD7D8D" w:rsidRDefault="009F3B5F" w:rsidP="009F3B5F">
      <w:pPr>
        <w:spacing w:line="600" w:lineRule="exact"/>
        <w:ind w:firstLineChars="200" w:firstLine="640"/>
        <w:rPr>
          <w:rFonts w:ascii="楷体" w:eastAsia="楷体" w:hAnsi="楷体"/>
          <w:sz w:val="32"/>
          <w:szCs w:val="32"/>
        </w:rPr>
      </w:pPr>
      <w:r w:rsidRPr="00CD7D8D">
        <w:rPr>
          <w:rFonts w:ascii="仿宋_GB2312" w:eastAsia="仿宋_GB2312" w:hAnsi="华文细黑" w:hint="eastAsia"/>
          <w:sz w:val="32"/>
          <w:szCs w:val="32"/>
        </w:rPr>
        <w:t>（一）集装箱班轮航线是指以洋浦港（含国投洋浦港码头、小铲滩码头）为挂靠港的内、外贸集装箱班轮航线（到达港有2个及以上港口的按1条航线计算）;</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（二）不同企业开通挂靠港相同的班轮航线可单独申请补贴；</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（三）多个企业共同开通的集装箱班轮航线只能由一个主体进行申请，补贴分配由企业自行协商决定；</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（四）企业应向交通</w:t>
      </w:r>
      <w:r w:rsidR="008F55F9">
        <w:rPr>
          <w:rFonts w:ascii="仿宋_GB2312" w:eastAsia="仿宋_GB2312" w:hAnsi="华文细黑" w:hint="eastAsia"/>
          <w:sz w:val="32"/>
          <w:szCs w:val="32"/>
        </w:rPr>
        <w:t>运输和</w:t>
      </w:r>
      <w:r w:rsidRPr="00CD7D8D">
        <w:rPr>
          <w:rFonts w:ascii="仿宋_GB2312" w:eastAsia="仿宋_GB2312" w:hAnsi="华文细黑" w:hint="eastAsia"/>
          <w:sz w:val="32"/>
          <w:szCs w:val="32"/>
        </w:rPr>
        <w:t>海洋局提交本公司计划在洋浦开通的班轮航线备案（备案内容</w:t>
      </w:r>
      <w:r>
        <w:rPr>
          <w:rFonts w:ascii="仿宋_GB2312" w:eastAsia="仿宋_GB2312" w:hAnsi="华文细黑" w:hint="eastAsia"/>
          <w:sz w:val="32"/>
          <w:szCs w:val="32"/>
        </w:rPr>
        <w:t>包括新开通航线、稳定发班航线，及其航线全航路流向）；</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（五）原在洋浦开通的航线因故停运，如需重新开通并申请新开通航线补贴，应满足自最后班次停运起</w:t>
      </w:r>
      <w:proofErr w:type="gramStart"/>
      <w:r w:rsidRPr="00CD7D8D">
        <w:rPr>
          <w:rFonts w:ascii="仿宋_GB2312" w:eastAsia="仿宋_GB2312" w:hAnsi="华文细黑" w:hint="eastAsia"/>
          <w:sz w:val="32"/>
          <w:szCs w:val="32"/>
        </w:rPr>
        <w:t>间隔超</w:t>
      </w:r>
      <w:proofErr w:type="gramEnd"/>
      <w:r w:rsidRPr="00CD7D8D">
        <w:rPr>
          <w:rFonts w:ascii="仿宋_GB2312" w:eastAsia="仿宋_GB2312" w:hAnsi="华文细黑" w:hint="eastAsia"/>
          <w:sz w:val="32"/>
          <w:szCs w:val="32"/>
        </w:rPr>
        <w:t>一年</w:t>
      </w:r>
      <w:r>
        <w:rPr>
          <w:rFonts w:ascii="仿宋_GB2312" w:eastAsia="仿宋_GB2312" w:hAnsi="华文细黑" w:hint="eastAsia"/>
          <w:sz w:val="32"/>
          <w:szCs w:val="32"/>
        </w:rPr>
        <w:t>（不含）</w:t>
      </w:r>
      <w:r w:rsidRPr="00CD7D8D">
        <w:rPr>
          <w:rFonts w:ascii="仿宋_GB2312" w:eastAsia="仿宋_GB2312" w:hAnsi="华文细黑" w:hint="eastAsia"/>
          <w:sz w:val="32"/>
          <w:szCs w:val="32"/>
        </w:rPr>
        <w:t>以上。</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 xml:space="preserve">第七条 </w:t>
      </w:r>
      <w:r w:rsidRPr="00CD7D8D">
        <w:rPr>
          <w:rFonts w:ascii="仿宋_GB2312" w:eastAsia="仿宋_GB2312" w:hAnsi="华文细黑"/>
          <w:sz w:val="32"/>
          <w:szCs w:val="32"/>
        </w:rPr>
        <w:t>内外贸同船运输是指经海关核准备案的监管船舶,在内贸状态下同时承载内贸和外贸集装箱货物的运输。</w:t>
      </w:r>
      <w:r w:rsidRPr="00CD7D8D">
        <w:rPr>
          <w:rFonts w:ascii="仿宋_GB2312" w:eastAsia="仿宋_GB2312" w:hAnsi="华文细黑"/>
          <w:sz w:val="32"/>
          <w:szCs w:val="32"/>
        </w:rPr>
        <w:t> </w:t>
      </w:r>
      <w:r w:rsidRPr="00CD7D8D">
        <w:rPr>
          <w:rFonts w:ascii="仿宋_GB2312" w:eastAsia="仿宋_GB2312" w:hAnsi="华文细黑" w:hint="eastAsia"/>
          <w:sz w:val="32"/>
          <w:szCs w:val="32"/>
        </w:rPr>
        <w:t>补贴对象为承运货物的航运企业，</w:t>
      </w:r>
      <w:r w:rsidRPr="00E3247C">
        <w:rPr>
          <w:rFonts w:ascii="仿宋_GB2312" w:eastAsia="仿宋_GB2312" w:hAnsi="华文细黑" w:hint="eastAsia"/>
          <w:sz w:val="32"/>
          <w:szCs w:val="32"/>
        </w:rPr>
        <w:t>内外贸同船运输补贴</w:t>
      </w:r>
      <w:r w:rsidRPr="00CD7D8D">
        <w:rPr>
          <w:rFonts w:ascii="仿宋_GB2312" w:eastAsia="仿宋_GB2312" w:hAnsi="华文细黑" w:hint="eastAsia"/>
          <w:sz w:val="32"/>
          <w:szCs w:val="32"/>
        </w:rPr>
        <w:t>的箱量以海关报关单数据为准。</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第八条</w:t>
      </w:r>
      <w:proofErr w:type="gramStart"/>
      <w:r w:rsidRPr="00CD7D8D">
        <w:rPr>
          <w:rFonts w:ascii="仿宋" w:eastAsia="仿宋" w:hAnsi="仿宋" w:hint="eastAsia"/>
          <w:sz w:val="32"/>
          <w:szCs w:val="32"/>
        </w:rPr>
        <w:t>申</w:t>
      </w:r>
      <w:r w:rsidRPr="00E3247C">
        <w:rPr>
          <w:rFonts w:ascii="仿宋_GB2312" w:eastAsia="仿宋_GB2312" w:hAnsi="华文细黑" w:hint="eastAsia"/>
          <w:sz w:val="32"/>
          <w:szCs w:val="32"/>
        </w:rPr>
        <w:t>请散改集</w:t>
      </w:r>
      <w:proofErr w:type="gramEnd"/>
      <w:r w:rsidRPr="00E3247C">
        <w:rPr>
          <w:rFonts w:ascii="仿宋_GB2312" w:eastAsia="仿宋_GB2312" w:hAnsi="华文细黑" w:hint="eastAsia"/>
          <w:sz w:val="32"/>
          <w:szCs w:val="32"/>
        </w:rPr>
        <w:t>箱量补贴</w:t>
      </w:r>
      <w:r w:rsidRPr="00CD7D8D">
        <w:rPr>
          <w:rFonts w:ascii="仿宋_GB2312" w:eastAsia="仿宋_GB2312" w:hAnsi="华文细黑" w:hint="eastAsia"/>
          <w:sz w:val="32"/>
          <w:szCs w:val="32"/>
        </w:rPr>
        <w:t>要求：</w:t>
      </w:r>
    </w:p>
    <w:p w:rsidR="009F3B5F" w:rsidRDefault="009F3B5F" w:rsidP="009F3B5F">
      <w:pPr>
        <w:spacing w:line="600" w:lineRule="exact"/>
        <w:ind w:firstLineChars="200" w:firstLine="640"/>
        <w:rPr>
          <w:rFonts w:ascii="仿宋_GB2312" w:eastAsia="仿宋_GB2312" w:hAnsi="华文细黑"/>
          <w:sz w:val="32"/>
          <w:szCs w:val="32"/>
        </w:rPr>
      </w:pPr>
      <w:r w:rsidRPr="006D43B0">
        <w:rPr>
          <w:rFonts w:ascii="仿宋_GB2312" w:eastAsia="仿宋_GB2312" w:hAnsi="华文细黑" w:hint="eastAsia"/>
          <w:sz w:val="32"/>
          <w:szCs w:val="32"/>
        </w:rPr>
        <w:t>（一）</w:t>
      </w:r>
      <w:proofErr w:type="gramStart"/>
      <w:r w:rsidRPr="006D43B0">
        <w:rPr>
          <w:rFonts w:ascii="仿宋_GB2312" w:eastAsia="仿宋_GB2312" w:hAnsi="华文细黑" w:hint="eastAsia"/>
          <w:sz w:val="32"/>
          <w:szCs w:val="32"/>
        </w:rPr>
        <w:t>散改集</w:t>
      </w:r>
      <w:proofErr w:type="gramEnd"/>
      <w:r w:rsidRPr="006D43B0">
        <w:rPr>
          <w:rFonts w:ascii="仿宋_GB2312" w:eastAsia="仿宋_GB2312" w:hAnsi="华文细黑" w:hint="eastAsia"/>
          <w:sz w:val="32"/>
          <w:szCs w:val="32"/>
        </w:rPr>
        <w:t>补贴</w:t>
      </w:r>
      <w:proofErr w:type="gramStart"/>
      <w:r>
        <w:rPr>
          <w:rFonts w:ascii="仿宋_GB2312" w:eastAsia="仿宋_GB2312" w:hAnsi="华文细黑" w:hint="eastAsia"/>
          <w:sz w:val="32"/>
          <w:szCs w:val="32"/>
        </w:rPr>
        <w:t>货种需经</w:t>
      </w:r>
      <w:proofErr w:type="gramEnd"/>
      <w:r>
        <w:rPr>
          <w:rFonts w:ascii="仿宋_GB2312" w:eastAsia="仿宋_GB2312" w:hAnsi="华文细黑" w:hint="eastAsia"/>
          <w:sz w:val="32"/>
          <w:szCs w:val="32"/>
        </w:rPr>
        <w:t>交通</w:t>
      </w:r>
      <w:r w:rsidR="008F55F9">
        <w:rPr>
          <w:rFonts w:ascii="仿宋_GB2312" w:eastAsia="仿宋_GB2312" w:hAnsi="华文细黑" w:hint="eastAsia"/>
          <w:sz w:val="32"/>
          <w:szCs w:val="32"/>
        </w:rPr>
        <w:t>运输和</w:t>
      </w:r>
      <w:r>
        <w:rPr>
          <w:rFonts w:ascii="仿宋_GB2312" w:eastAsia="仿宋_GB2312" w:hAnsi="华文细黑" w:hint="eastAsia"/>
          <w:sz w:val="32"/>
          <w:szCs w:val="32"/>
        </w:rPr>
        <w:t>海洋局认定；</w:t>
      </w:r>
    </w:p>
    <w:p w:rsidR="009F3B5F" w:rsidRDefault="009F3B5F" w:rsidP="009F3B5F">
      <w:pPr>
        <w:spacing w:line="600" w:lineRule="exact"/>
        <w:ind w:firstLineChars="200" w:firstLine="640"/>
        <w:rPr>
          <w:rFonts w:ascii="仿宋_GB2312" w:eastAsia="仿宋_GB2312" w:hAnsi="华文细黑"/>
          <w:sz w:val="32"/>
          <w:szCs w:val="32"/>
        </w:rPr>
      </w:pPr>
      <w:r>
        <w:rPr>
          <w:rFonts w:ascii="仿宋_GB2312" w:eastAsia="仿宋_GB2312" w:hAnsi="华文细黑" w:hint="eastAsia"/>
          <w:sz w:val="32"/>
          <w:szCs w:val="32"/>
        </w:rPr>
        <w:t>（二）</w:t>
      </w:r>
      <w:proofErr w:type="gramStart"/>
      <w:r>
        <w:rPr>
          <w:rFonts w:ascii="仿宋_GB2312" w:eastAsia="仿宋_GB2312" w:hAnsi="华文细黑" w:hint="eastAsia"/>
          <w:sz w:val="32"/>
          <w:szCs w:val="32"/>
        </w:rPr>
        <w:t>散改集运输方向</w:t>
      </w:r>
      <w:proofErr w:type="gramEnd"/>
      <w:r>
        <w:rPr>
          <w:rFonts w:ascii="仿宋_GB2312" w:eastAsia="仿宋_GB2312" w:hAnsi="华文细黑" w:hint="eastAsia"/>
          <w:sz w:val="32"/>
          <w:szCs w:val="32"/>
        </w:rPr>
        <w:t>仅为出港，即不含进港货物；</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w:t>
      </w:r>
      <w:r>
        <w:rPr>
          <w:rFonts w:ascii="仿宋_GB2312" w:eastAsia="仿宋_GB2312" w:hAnsi="华文细黑" w:hint="eastAsia"/>
          <w:sz w:val="32"/>
          <w:szCs w:val="32"/>
        </w:rPr>
        <w:t>三</w:t>
      </w:r>
      <w:r w:rsidRPr="00CD7D8D">
        <w:rPr>
          <w:rFonts w:ascii="仿宋_GB2312" w:eastAsia="仿宋_GB2312" w:hAnsi="华文细黑" w:hint="eastAsia"/>
          <w:sz w:val="32"/>
          <w:szCs w:val="32"/>
        </w:rPr>
        <w:t>）</w:t>
      </w:r>
      <w:proofErr w:type="gramStart"/>
      <w:r w:rsidRPr="00CD7D8D">
        <w:rPr>
          <w:rFonts w:ascii="仿宋_GB2312" w:eastAsia="仿宋_GB2312" w:hAnsi="华文细黑" w:hint="eastAsia"/>
          <w:sz w:val="32"/>
          <w:szCs w:val="32"/>
        </w:rPr>
        <w:t>散改集</w:t>
      </w:r>
      <w:proofErr w:type="gramEnd"/>
      <w:r w:rsidRPr="00CD7D8D">
        <w:rPr>
          <w:rFonts w:ascii="仿宋_GB2312" w:eastAsia="仿宋_GB2312" w:hAnsi="华文细黑" w:hint="eastAsia"/>
          <w:sz w:val="32"/>
          <w:szCs w:val="32"/>
        </w:rPr>
        <w:t>重箱量补贴单位为标箱，即20</w:t>
      </w:r>
      <w:r>
        <w:rPr>
          <w:rFonts w:ascii="仿宋_GB2312" w:eastAsia="仿宋_GB2312" w:hAnsi="华文细黑" w:hint="eastAsia"/>
          <w:sz w:val="32"/>
          <w:szCs w:val="32"/>
        </w:rPr>
        <w:t>英</w:t>
      </w:r>
      <w:r w:rsidRPr="00CD7D8D">
        <w:rPr>
          <w:rFonts w:ascii="仿宋_GB2312" w:eastAsia="仿宋_GB2312" w:hAnsi="华文细黑" w:hint="eastAsia"/>
          <w:sz w:val="32"/>
          <w:szCs w:val="32"/>
        </w:rPr>
        <w:t>尺集装箱按1个标箱统计，40</w:t>
      </w:r>
      <w:r>
        <w:rPr>
          <w:rFonts w:ascii="仿宋_GB2312" w:eastAsia="仿宋_GB2312" w:hAnsi="华文细黑" w:hint="eastAsia"/>
          <w:sz w:val="32"/>
          <w:szCs w:val="32"/>
        </w:rPr>
        <w:t>英</w:t>
      </w:r>
      <w:r w:rsidRPr="00CD7D8D">
        <w:rPr>
          <w:rFonts w:ascii="仿宋_GB2312" w:eastAsia="仿宋_GB2312" w:hAnsi="华文细黑" w:hint="eastAsia"/>
          <w:sz w:val="32"/>
          <w:szCs w:val="32"/>
        </w:rPr>
        <w:t>尺集装箱按2个标箱统计。</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 xml:space="preserve">第九条 </w:t>
      </w:r>
      <w:r w:rsidRPr="00E3247C">
        <w:rPr>
          <w:rFonts w:ascii="仿宋_GB2312" w:eastAsia="仿宋_GB2312" w:hAnsi="华文细黑" w:hint="eastAsia"/>
          <w:sz w:val="32"/>
          <w:szCs w:val="32"/>
        </w:rPr>
        <w:t>提升箱量补贴中判定</w:t>
      </w:r>
      <w:r w:rsidRPr="00CD7D8D">
        <w:rPr>
          <w:rFonts w:ascii="仿宋_GB2312" w:eastAsia="仿宋_GB2312" w:hAnsi="华文细黑" w:hint="eastAsia"/>
          <w:bCs/>
          <w:sz w:val="32"/>
          <w:szCs w:val="32"/>
        </w:rPr>
        <w:t>档次是以补贴年度的上一年完成集装箱吞吐量为依据。</w:t>
      </w:r>
    </w:p>
    <w:p w:rsidR="009F3B5F" w:rsidRPr="00CD7D8D" w:rsidRDefault="009F3B5F" w:rsidP="009F3B5F">
      <w:pPr>
        <w:spacing w:line="600" w:lineRule="exact"/>
        <w:ind w:firstLineChars="200" w:firstLine="640"/>
        <w:rPr>
          <w:rFonts w:ascii="仿宋_GB2312" w:eastAsia="仿宋_GB2312" w:hAnsi="宋体" w:cs="宋体"/>
          <w:kern w:val="0"/>
          <w:sz w:val="32"/>
          <w:szCs w:val="32"/>
        </w:rPr>
      </w:pPr>
      <w:r w:rsidRPr="00CD7D8D">
        <w:rPr>
          <w:rFonts w:ascii="黑体" w:eastAsia="黑体" w:hAnsi="黑体" w:hint="eastAsia"/>
          <w:sz w:val="32"/>
          <w:szCs w:val="32"/>
        </w:rPr>
        <w:t>第十条</w:t>
      </w:r>
      <w:r w:rsidRPr="00E3247C">
        <w:rPr>
          <w:rFonts w:ascii="仿宋_GB2312" w:eastAsia="仿宋_GB2312" w:hAnsi="华文细黑" w:hint="eastAsia"/>
          <w:sz w:val="32"/>
          <w:szCs w:val="32"/>
        </w:rPr>
        <w:t>航运服务业补贴按照《</w:t>
      </w:r>
      <w:r w:rsidRPr="00CD7D8D">
        <w:rPr>
          <w:rFonts w:ascii="仿宋_GB2312" w:eastAsia="仿宋_GB2312" w:hAnsi="宋体" w:cs="宋体" w:hint="eastAsia"/>
          <w:kern w:val="0"/>
          <w:sz w:val="32"/>
          <w:szCs w:val="32"/>
        </w:rPr>
        <w:t>洋浦经济开发区关于促进总部经济发展的暂行办法》进行补贴，由洋浦财政局负责补贴发放工作。</w:t>
      </w:r>
    </w:p>
    <w:p w:rsidR="006D7E0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第十一条</w:t>
      </w:r>
      <w:r w:rsidRPr="00CD7D8D">
        <w:rPr>
          <w:rFonts w:ascii="仿宋" w:eastAsia="仿宋" w:hAnsi="仿宋" w:hint="eastAsia"/>
          <w:sz w:val="32"/>
          <w:szCs w:val="32"/>
        </w:rPr>
        <w:t xml:space="preserve"> </w:t>
      </w:r>
      <w:r w:rsidRPr="00E3247C">
        <w:rPr>
          <w:rFonts w:ascii="仿宋_GB2312" w:eastAsia="仿宋_GB2312" w:hAnsi="华文细黑" w:hint="eastAsia"/>
          <w:sz w:val="32"/>
          <w:szCs w:val="32"/>
        </w:rPr>
        <w:t>企业申请航补贴</w:t>
      </w:r>
      <w:r w:rsidRPr="00CD7D8D">
        <w:rPr>
          <w:rFonts w:ascii="仿宋_GB2312" w:eastAsia="仿宋_GB2312" w:hAnsi="华文细黑" w:hint="eastAsia"/>
          <w:sz w:val="32"/>
          <w:szCs w:val="32"/>
        </w:rPr>
        <w:t>流程</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仿宋_GB2312" w:eastAsia="仿宋_GB2312" w:hAnsi="华文细黑" w:hint="eastAsia"/>
          <w:sz w:val="32"/>
          <w:szCs w:val="32"/>
        </w:rPr>
        <w:t>（一）申请。企业每年的上半年1月20日至2月10日和下半年7月20日至8月10日提供要求材料进行受理。</w:t>
      </w:r>
    </w:p>
    <w:p w:rsidR="009F3B5F" w:rsidRPr="00CD7D8D" w:rsidRDefault="009F3B5F" w:rsidP="009F3B5F">
      <w:pPr>
        <w:spacing w:line="600" w:lineRule="exact"/>
        <w:ind w:firstLineChars="200" w:firstLine="640"/>
        <w:rPr>
          <w:rFonts w:ascii="仿宋_GB2312" w:eastAsia="仿宋_GB2312" w:hAnsi="楷体"/>
          <w:sz w:val="32"/>
          <w:szCs w:val="32"/>
        </w:rPr>
      </w:pPr>
      <w:r w:rsidRPr="00CD7D8D">
        <w:rPr>
          <w:rFonts w:ascii="仿宋_GB2312" w:eastAsia="仿宋_GB2312" w:hAnsi="楷体"/>
          <w:sz w:val="32"/>
          <w:szCs w:val="32"/>
        </w:rPr>
        <w:t>（二）审核。交通</w:t>
      </w:r>
      <w:r w:rsidRPr="00CD7D8D">
        <w:rPr>
          <w:rFonts w:ascii="仿宋_GB2312" w:eastAsia="仿宋_GB2312" w:hAnsi="楷体" w:hint="eastAsia"/>
          <w:sz w:val="32"/>
          <w:szCs w:val="32"/>
        </w:rPr>
        <w:t>运输和</w:t>
      </w:r>
      <w:r w:rsidRPr="00CD7D8D">
        <w:rPr>
          <w:rFonts w:ascii="仿宋_GB2312" w:eastAsia="仿宋_GB2312" w:hAnsi="楷体"/>
          <w:sz w:val="32"/>
          <w:szCs w:val="32"/>
        </w:rPr>
        <w:t>海洋局根据审核发放工作领导小组分工</w:t>
      </w:r>
      <w:r w:rsidRPr="00CD7D8D">
        <w:rPr>
          <w:rFonts w:ascii="仿宋_GB2312" w:eastAsia="仿宋_GB2312" w:hAnsi="楷体" w:hint="eastAsia"/>
          <w:sz w:val="32"/>
          <w:szCs w:val="32"/>
        </w:rPr>
        <w:t>按</w:t>
      </w:r>
      <w:r w:rsidRPr="00CD7D8D">
        <w:rPr>
          <w:rFonts w:ascii="仿宋_GB2312" w:eastAsia="仿宋_GB2312" w:hAnsi="楷体"/>
          <w:sz w:val="32"/>
          <w:szCs w:val="32"/>
        </w:rPr>
        <w:t>流程审核受理材料。</w:t>
      </w:r>
    </w:p>
    <w:p w:rsidR="009F3B5F" w:rsidRPr="00CD7D8D" w:rsidRDefault="009F3B5F" w:rsidP="009F3B5F">
      <w:pPr>
        <w:spacing w:line="600" w:lineRule="exact"/>
        <w:ind w:firstLineChars="200" w:firstLine="640"/>
        <w:rPr>
          <w:rFonts w:ascii="仿宋_GB2312" w:eastAsia="仿宋_GB2312" w:hAnsi="楷体"/>
          <w:sz w:val="32"/>
          <w:szCs w:val="32"/>
        </w:rPr>
      </w:pPr>
      <w:r w:rsidRPr="00CD7D8D">
        <w:rPr>
          <w:rFonts w:ascii="仿宋_GB2312" w:eastAsia="仿宋_GB2312" w:hAnsi="楷体" w:hint="eastAsia"/>
          <w:sz w:val="32"/>
          <w:szCs w:val="32"/>
        </w:rPr>
        <w:t>（三）审批。通过审核的材料经</w:t>
      </w:r>
      <w:r w:rsidRPr="00CD7D8D">
        <w:rPr>
          <w:rFonts w:ascii="仿宋_GB2312" w:eastAsia="仿宋_GB2312" w:hAnsi="楷体"/>
          <w:sz w:val="32"/>
          <w:szCs w:val="32"/>
        </w:rPr>
        <w:t>审核发放工作领导小组办公会审定。</w:t>
      </w:r>
    </w:p>
    <w:p w:rsidR="009F3B5F" w:rsidRPr="00CD7D8D" w:rsidRDefault="009F3B5F" w:rsidP="009F3B5F">
      <w:pPr>
        <w:spacing w:line="600" w:lineRule="exact"/>
        <w:ind w:firstLineChars="200" w:firstLine="640"/>
        <w:rPr>
          <w:rFonts w:ascii="仿宋_GB2312" w:eastAsia="仿宋_GB2312" w:hAnsi="楷体"/>
          <w:sz w:val="32"/>
          <w:szCs w:val="32"/>
        </w:rPr>
      </w:pPr>
      <w:r w:rsidRPr="00CD7D8D">
        <w:rPr>
          <w:rFonts w:ascii="仿宋_GB2312" w:eastAsia="仿宋_GB2312" w:hAnsi="楷体" w:hint="eastAsia"/>
          <w:sz w:val="32"/>
          <w:szCs w:val="32"/>
        </w:rPr>
        <w:t>（四）付款。经交通</w:t>
      </w:r>
      <w:r w:rsidR="008F55F9">
        <w:rPr>
          <w:rFonts w:ascii="仿宋_GB2312" w:eastAsia="仿宋_GB2312" w:hAnsi="楷体" w:hint="eastAsia"/>
          <w:sz w:val="32"/>
          <w:szCs w:val="32"/>
        </w:rPr>
        <w:t>运输和</w:t>
      </w:r>
      <w:r w:rsidRPr="00CD7D8D">
        <w:rPr>
          <w:rFonts w:ascii="仿宋_GB2312" w:eastAsia="仿宋_GB2312" w:hAnsi="楷体" w:hint="eastAsia"/>
          <w:sz w:val="32"/>
          <w:szCs w:val="32"/>
        </w:rPr>
        <w:t>海洋局党组审议通过，经开发区网站公示5个工作日后无异议转由财政</w:t>
      </w:r>
      <w:proofErr w:type="gramStart"/>
      <w:r w:rsidRPr="00CD7D8D">
        <w:rPr>
          <w:rFonts w:ascii="仿宋_GB2312" w:eastAsia="仿宋_GB2312" w:hAnsi="楷体" w:hint="eastAsia"/>
          <w:sz w:val="32"/>
          <w:szCs w:val="32"/>
        </w:rPr>
        <w:t>支付局拨付</w:t>
      </w:r>
      <w:proofErr w:type="gramEnd"/>
      <w:r w:rsidRPr="00CD7D8D">
        <w:rPr>
          <w:rFonts w:ascii="仿宋_GB2312" w:eastAsia="仿宋_GB2312" w:hAnsi="楷体" w:hint="eastAsia"/>
          <w:sz w:val="32"/>
          <w:szCs w:val="32"/>
        </w:rPr>
        <w:t>款项。</w:t>
      </w:r>
    </w:p>
    <w:p w:rsidR="009F3B5F" w:rsidRPr="00CD7D8D" w:rsidRDefault="009F3B5F" w:rsidP="009F3B5F">
      <w:pPr>
        <w:spacing w:line="600" w:lineRule="exact"/>
        <w:ind w:firstLineChars="200" w:firstLine="640"/>
        <w:rPr>
          <w:rFonts w:ascii="仿宋_GB2312" w:eastAsia="仿宋_GB2312"/>
          <w:sz w:val="32"/>
          <w:szCs w:val="32"/>
        </w:rPr>
      </w:pPr>
      <w:r w:rsidRPr="00CD7D8D">
        <w:rPr>
          <w:rFonts w:ascii="仿宋_GB2312" w:eastAsia="仿宋_GB2312" w:hAnsi="楷体" w:hint="eastAsia"/>
          <w:sz w:val="32"/>
          <w:szCs w:val="32"/>
        </w:rPr>
        <w:t>（五）</w:t>
      </w:r>
      <w:r w:rsidRPr="00CD7D8D">
        <w:rPr>
          <w:rFonts w:ascii="仿宋_GB2312" w:eastAsia="仿宋_GB2312" w:hAnsi="华文细黑" w:hint="eastAsia"/>
          <w:sz w:val="32"/>
          <w:szCs w:val="32"/>
        </w:rPr>
        <w:t>开发区审计局对扶持资金进行监督。</w:t>
      </w:r>
    </w:p>
    <w:p w:rsidR="009F3B5F" w:rsidRPr="00CD7D8D" w:rsidRDefault="009F3B5F" w:rsidP="009F3B5F">
      <w:pPr>
        <w:spacing w:line="600" w:lineRule="exact"/>
        <w:ind w:firstLineChars="200" w:firstLine="640"/>
        <w:rPr>
          <w:rFonts w:ascii="仿宋_GB2312" w:eastAsia="仿宋_GB2312" w:hAnsi="楷体"/>
          <w:sz w:val="32"/>
          <w:szCs w:val="32"/>
        </w:rPr>
      </w:pPr>
      <w:r w:rsidRPr="00CD7D8D">
        <w:rPr>
          <w:rFonts w:ascii="仿宋_GB2312" w:eastAsia="仿宋_GB2312" w:hAnsi="楷体"/>
          <w:sz w:val="32"/>
          <w:szCs w:val="32"/>
        </w:rPr>
        <w:t>对资金管理部门因工作疏忽、失误，造成资金误拨的，</w:t>
      </w:r>
      <w:r w:rsidR="009E2678" w:rsidRPr="00CD7D8D">
        <w:rPr>
          <w:rFonts w:ascii="仿宋_GB2312" w:eastAsia="仿宋_GB2312" w:hAnsi="华文细黑" w:hint="eastAsia"/>
          <w:sz w:val="32"/>
          <w:szCs w:val="32"/>
        </w:rPr>
        <w:t>交通</w:t>
      </w:r>
      <w:r w:rsidR="009E2678">
        <w:rPr>
          <w:rFonts w:ascii="仿宋_GB2312" w:eastAsia="仿宋_GB2312" w:hAnsi="华文细黑" w:hint="eastAsia"/>
          <w:sz w:val="32"/>
          <w:szCs w:val="32"/>
        </w:rPr>
        <w:t>运输和</w:t>
      </w:r>
      <w:r w:rsidR="009E2678" w:rsidRPr="00CD7D8D">
        <w:rPr>
          <w:rFonts w:ascii="仿宋_GB2312" w:eastAsia="仿宋_GB2312" w:hAnsi="华文细黑" w:hint="eastAsia"/>
          <w:sz w:val="32"/>
          <w:szCs w:val="32"/>
        </w:rPr>
        <w:t>海洋局</w:t>
      </w:r>
      <w:r w:rsidRPr="00CD7D8D">
        <w:rPr>
          <w:rFonts w:ascii="仿宋_GB2312" w:eastAsia="仿宋_GB2312" w:hAnsi="楷体"/>
          <w:sz w:val="32"/>
          <w:szCs w:val="32"/>
        </w:rPr>
        <w:t>应及时联系企业并退还误拨资金。</w:t>
      </w:r>
    </w:p>
    <w:p w:rsidR="009F3B5F" w:rsidRDefault="009F3B5F" w:rsidP="009F3B5F">
      <w:pPr>
        <w:spacing w:line="600" w:lineRule="exact"/>
        <w:ind w:firstLineChars="200" w:firstLine="640"/>
        <w:rPr>
          <w:rFonts w:ascii="仿宋_GB2312" w:eastAsia="仿宋_GB2312" w:hAnsi="华文细黑"/>
          <w:bCs/>
          <w:sz w:val="32"/>
          <w:szCs w:val="32"/>
        </w:rPr>
      </w:pPr>
      <w:r w:rsidRPr="00CD7D8D">
        <w:rPr>
          <w:rFonts w:ascii="黑体" w:eastAsia="黑体" w:hAnsi="黑体" w:hint="eastAsia"/>
          <w:sz w:val="32"/>
          <w:szCs w:val="32"/>
        </w:rPr>
        <w:t xml:space="preserve">第十二条 </w:t>
      </w:r>
      <w:r w:rsidRPr="00CD7D8D">
        <w:rPr>
          <w:rFonts w:ascii="仿宋_GB2312" w:eastAsia="仿宋_GB2312" w:hAnsi="华文细黑" w:hint="eastAsia"/>
          <w:sz w:val="32"/>
          <w:szCs w:val="32"/>
        </w:rPr>
        <w:t>集装箱班</w:t>
      </w:r>
      <w:r w:rsidRPr="00CD7D8D">
        <w:rPr>
          <w:rFonts w:ascii="仿宋_GB2312" w:eastAsia="仿宋_GB2312" w:hAnsi="华文细黑" w:hint="eastAsia"/>
          <w:bCs/>
          <w:sz w:val="32"/>
          <w:szCs w:val="32"/>
        </w:rPr>
        <w:t>轮航线补贴、内外贸同船运输补贴、集装箱存增量补贴、</w:t>
      </w:r>
      <w:proofErr w:type="gramStart"/>
      <w:r w:rsidRPr="00CD7D8D">
        <w:rPr>
          <w:rFonts w:ascii="仿宋_GB2312" w:eastAsia="仿宋_GB2312" w:hAnsi="华文细黑" w:hint="eastAsia"/>
          <w:bCs/>
          <w:sz w:val="32"/>
          <w:szCs w:val="32"/>
        </w:rPr>
        <w:t>散改集</w:t>
      </w:r>
      <w:proofErr w:type="gramEnd"/>
      <w:r w:rsidRPr="00CD7D8D">
        <w:rPr>
          <w:rFonts w:ascii="仿宋_GB2312" w:eastAsia="仿宋_GB2312" w:hAnsi="华文细黑" w:hint="eastAsia"/>
          <w:bCs/>
          <w:sz w:val="32"/>
          <w:szCs w:val="32"/>
        </w:rPr>
        <w:t>补贴、箱量突出贡献补贴企业申报数据均需经理货公司提供相关证明。</w:t>
      </w:r>
    </w:p>
    <w:p w:rsidR="009F3B5F" w:rsidRPr="00CD7D8D" w:rsidRDefault="009F3B5F" w:rsidP="009F3B5F">
      <w:pPr>
        <w:spacing w:line="600" w:lineRule="exact"/>
        <w:ind w:firstLineChars="200" w:firstLine="640"/>
        <w:rPr>
          <w:rFonts w:ascii="仿宋_GB2312" w:eastAsia="仿宋_GB2312" w:hAnsi="楷体"/>
          <w:b/>
          <w:color w:val="FF0000"/>
          <w:sz w:val="32"/>
          <w:szCs w:val="32"/>
        </w:rPr>
      </w:pPr>
      <w:r>
        <w:rPr>
          <w:rFonts w:ascii="仿宋_GB2312" w:eastAsia="仿宋_GB2312" w:hAnsi="华文细黑" w:hint="eastAsia"/>
          <w:bCs/>
          <w:sz w:val="32"/>
          <w:szCs w:val="32"/>
        </w:rPr>
        <w:t>理货公司需在洋浦经济开发区进行经营备案。</w:t>
      </w:r>
    </w:p>
    <w:p w:rsidR="009F3B5F" w:rsidRPr="00CD7D8D"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第十三条</w:t>
      </w:r>
      <w:r w:rsidRPr="00CD7D8D">
        <w:rPr>
          <w:rFonts w:ascii="仿宋_GB2312" w:eastAsia="仿宋_GB2312" w:hAnsi="华文细黑" w:hint="eastAsia"/>
          <w:sz w:val="32"/>
          <w:szCs w:val="32"/>
        </w:rPr>
        <w:t>申请补贴的单位应守法</w:t>
      </w:r>
      <w:r>
        <w:rPr>
          <w:rFonts w:ascii="仿宋_GB2312" w:eastAsia="仿宋_GB2312" w:hAnsi="华文细黑" w:hint="eastAsia"/>
          <w:sz w:val="32"/>
          <w:szCs w:val="32"/>
        </w:rPr>
        <w:t>诚信</w:t>
      </w:r>
      <w:r w:rsidRPr="00CD7D8D">
        <w:rPr>
          <w:rFonts w:ascii="仿宋_GB2312" w:eastAsia="仿宋_GB2312" w:hAnsi="华文细黑" w:hint="eastAsia"/>
          <w:sz w:val="32"/>
          <w:szCs w:val="32"/>
        </w:rPr>
        <w:t>经营，按要求填报补贴资金申请表，如实提供相关材料。申报企业和港口企业要对其所提供材料的真实性</w:t>
      </w:r>
      <w:r>
        <w:rPr>
          <w:rFonts w:ascii="仿宋_GB2312" w:eastAsia="仿宋_GB2312" w:hAnsi="华文细黑" w:hint="eastAsia"/>
          <w:sz w:val="32"/>
          <w:szCs w:val="32"/>
        </w:rPr>
        <w:t>、完整性</w:t>
      </w:r>
      <w:r w:rsidRPr="00CD7D8D">
        <w:rPr>
          <w:rFonts w:ascii="仿宋_GB2312" w:eastAsia="仿宋_GB2312" w:hAnsi="华文细黑" w:hint="eastAsia"/>
          <w:sz w:val="32"/>
          <w:szCs w:val="32"/>
        </w:rPr>
        <w:t>负法律责任。交通</w:t>
      </w:r>
      <w:r w:rsidR="008F55F9">
        <w:rPr>
          <w:rFonts w:ascii="仿宋_GB2312" w:eastAsia="仿宋_GB2312" w:hAnsi="华文细黑" w:hint="eastAsia"/>
          <w:sz w:val="32"/>
          <w:szCs w:val="32"/>
        </w:rPr>
        <w:t>运输和</w:t>
      </w:r>
      <w:r w:rsidRPr="00CD7D8D">
        <w:rPr>
          <w:rFonts w:ascii="仿宋_GB2312" w:eastAsia="仿宋_GB2312" w:hAnsi="华文细黑" w:hint="eastAsia"/>
          <w:sz w:val="32"/>
          <w:szCs w:val="32"/>
        </w:rPr>
        <w:t>海洋局保留稽核和追责权利。企业有弄虚作假骗取奖励补贴资金行为的，一经发现，将收回对该企业的奖励补贴资金，并且该企业5年内不得再申请由洋浦经济开发区管委会安排的有关扶持企业发展的资金。</w:t>
      </w:r>
    </w:p>
    <w:p w:rsidR="009F3B5F"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第十四条</w:t>
      </w:r>
      <w:r w:rsidRPr="00CD7D8D">
        <w:rPr>
          <w:rFonts w:ascii="仿宋_GB2312" w:eastAsia="仿宋_GB2312" w:hAnsi="华文细黑" w:hint="eastAsia"/>
          <w:sz w:val="32"/>
          <w:szCs w:val="32"/>
        </w:rPr>
        <w:t>本实施细则由交通</w:t>
      </w:r>
      <w:r w:rsidR="009E2678">
        <w:rPr>
          <w:rFonts w:ascii="仿宋_GB2312" w:eastAsia="仿宋_GB2312" w:hAnsi="华文细黑" w:hint="eastAsia"/>
          <w:sz w:val="32"/>
          <w:szCs w:val="32"/>
        </w:rPr>
        <w:t>运输和</w:t>
      </w:r>
      <w:r w:rsidRPr="00CD7D8D">
        <w:rPr>
          <w:rFonts w:ascii="仿宋_GB2312" w:eastAsia="仿宋_GB2312" w:hAnsi="华文细黑" w:hint="eastAsia"/>
          <w:sz w:val="32"/>
          <w:szCs w:val="32"/>
        </w:rPr>
        <w:t>海洋局负责解释。</w:t>
      </w:r>
    </w:p>
    <w:p w:rsidR="009F3B5F" w:rsidRPr="000D75F9" w:rsidRDefault="009F3B5F" w:rsidP="009F3B5F">
      <w:pPr>
        <w:spacing w:line="600" w:lineRule="exact"/>
        <w:ind w:firstLineChars="200" w:firstLine="640"/>
        <w:rPr>
          <w:rFonts w:ascii="仿宋_GB2312" w:eastAsia="仿宋_GB2312" w:hAnsi="华文细黑"/>
          <w:sz w:val="32"/>
          <w:szCs w:val="32"/>
        </w:rPr>
      </w:pPr>
      <w:r w:rsidRPr="00CD7D8D">
        <w:rPr>
          <w:rFonts w:ascii="黑体" w:eastAsia="黑体" w:hAnsi="黑体" w:hint="eastAsia"/>
          <w:sz w:val="32"/>
          <w:szCs w:val="32"/>
        </w:rPr>
        <w:t>第十</w:t>
      </w:r>
      <w:r>
        <w:rPr>
          <w:rFonts w:ascii="黑体" w:eastAsia="黑体" w:hAnsi="黑体" w:hint="eastAsia"/>
          <w:sz w:val="32"/>
          <w:szCs w:val="32"/>
        </w:rPr>
        <w:t>五</w:t>
      </w:r>
      <w:r w:rsidRPr="00CD7D8D">
        <w:rPr>
          <w:rFonts w:ascii="黑体" w:eastAsia="黑体" w:hAnsi="黑体" w:hint="eastAsia"/>
          <w:sz w:val="32"/>
          <w:szCs w:val="32"/>
        </w:rPr>
        <w:t>条</w:t>
      </w:r>
      <w:r w:rsidRPr="000D75F9">
        <w:rPr>
          <w:rFonts w:ascii="仿宋_GB2312" w:eastAsia="仿宋_GB2312" w:hAnsi="黑体" w:hint="eastAsia"/>
          <w:sz w:val="32"/>
          <w:szCs w:val="32"/>
        </w:rPr>
        <w:t>本实施细则为</w:t>
      </w:r>
      <w:r w:rsidRPr="00F4678D">
        <w:rPr>
          <w:rFonts w:ascii="仿宋_GB2312" w:eastAsia="仿宋_GB2312" w:hAnsi="黑体" w:hint="eastAsia"/>
          <w:sz w:val="32"/>
          <w:szCs w:val="32"/>
        </w:rPr>
        <w:t>《洋浦经济开发区促进航运业发展暂行办法》</w:t>
      </w:r>
      <w:r>
        <w:rPr>
          <w:rFonts w:ascii="仿宋_GB2312" w:eastAsia="仿宋_GB2312" w:hAnsi="黑体" w:hint="eastAsia"/>
          <w:sz w:val="32"/>
          <w:szCs w:val="32"/>
        </w:rPr>
        <w:t>（</w:t>
      </w:r>
      <w:r w:rsidRPr="00F4678D">
        <w:rPr>
          <w:rFonts w:ascii="仿宋_GB2312" w:eastAsia="仿宋_GB2312" w:hAnsi="黑体" w:hint="eastAsia"/>
          <w:sz w:val="32"/>
          <w:szCs w:val="32"/>
        </w:rPr>
        <w:t>浦管</w:t>
      </w:r>
      <w:proofErr w:type="gramStart"/>
      <w:r w:rsidRPr="00F4678D">
        <w:rPr>
          <w:rFonts w:ascii="仿宋_GB2312" w:eastAsia="仿宋_GB2312" w:hAnsi="黑体" w:hint="eastAsia"/>
          <w:sz w:val="32"/>
          <w:szCs w:val="32"/>
        </w:rPr>
        <w:t>规</w:t>
      </w:r>
      <w:proofErr w:type="gramEnd"/>
      <w:r>
        <w:rPr>
          <w:rFonts w:ascii="仿宋_GB2312" w:eastAsia="仿宋_GB2312" w:hAnsi="黑体" w:hint="eastAsia"/>
          <w:sz w:val="32"/>
          <w:szCs w:val="32"/>
        </w:rPr>
        <w:t>〔</w:t>
      </w:r>
      <w:r w:rsidRPr="00F4678D">
        <w:rPr>
          <w:rFonts w:ascii="仿宋_GB2312" w:eastAsia="仿宋_GB2312" w:hAnsi="黑体" w:hint="eastAsia"/>
          <w:sz w:val="32"/>
          <w:szCs w:val="32"/>
        </w:rPr>
        <w:t>2019</w:t>
      </w:r>
      <w:r>
        <w:rPr>
          <w:rFonts w:ascii="仿宋_GB2312" w:eastAsia="仿宋_GB2312" w:hAnsi="黑体" w:hint="eastAsia"/>
          <w:sz w:val="32"/>
          <w:szCs w:val="32"/>
        </w:rPr>
        <w:t>〕</w:t>
      </w:r>
      <w:r w:rsidRPr="00F4678D">
        <w:rPr>
          <w:rFonts w:ascii="仿宋_GB2312" w:eastAsia="仿宋_GB2312" w:hAnsi="黑体" w:hint="eastAsia"/>
          <w:sz w:val="32"/>
          <w:szCs w:val="32"/>
        </w:rPr>
        <w:t>2号</w:t>
      </w:r>
      <w:r>
        <w:rPr>
          <w:rFonts w:ascii="仿宋_GB2312" w:eastAsia="仿宋_GB2312" w:hAnsi="黑体" w:hint="eastAsia"/>
          <w:sz w:val="32"/>
          <w:szCs w:val="32"/>
        </w:rPr>
        <w:t>）配套文件。原2018年11月13日印发的</w:t>
      </w:r>
      <w:r w:rsidRPr="00F4678D">
        <w:rPr>
          <w:rFonts w:ascii="仿宋_GB2312" w:eastAsia="仿宋_GB2312" w:hAnsi="黑体" w:hint="eastAsia"/>
          <w:sz w:val="32"/>
          <w:szCs w:val="32"/>
        </w:rPr>
        <w:t>《洋浦经济开发区促进集装箱航运发展扶持资金审核发放细则》</w:t>
      </w:r>
      <w:r>
        <w:rPr>
          <w:rFonts w:ascii="仿宋_GB2312" w:eastAsia="仿宋_GB2312" w:hAnsi="黑体" w:hint="eastAsia"/>
          <w:sz w:val="32"/>
          <w:szCs w:val="32"/>
        </w:rPr>
        <w:t>（</w:t>
      </w:r>
      <w:proofErr w:type="gramStart"/>
      <w:r>
        <w:rPr>
          <w:rFonts w:ascii="仿宋_GB2312" w:eastAsia="仿宋_GB2312" w:hAnsi="黑体" w:hint="eastAsia"/>
          <w:sz w:val="32"/>
          <w:szCs w:val="32"/>
        </w:rPr>
        <w:t>浦管〔</w:t>
      </w:r>
      <w:r w:rsidRPr="00F4678D">
        <w:rPr>
          <w:rFonts w:ascii="仿宋_GB2312" w:eastAsia="仿宋_GB2312" w:hAnsi="黑体" w:hint="eastAsia"/>
          <w:sz w:val="32"/>
          <w:szCs w:val="32"/>
        </w:rPr>
        <w:t>20</w:t>
      </w:r>
      <w:r>
        <w:rPr>
          <w:rFonts w:ascii="仿宋_GB2312" w:eastAsia="仿宋_GB2312" w:hAnsi="黑体" w:hint="eastAsia"/>
          <w:sz w:val="32"/>
          <w:szCs w:val="32"/>
        </w:rPr>
        <w:t>18〕</w:t>
      </w:r>
      <w:proofErr w:type="gramEnd"/>
      <w:r>
        <w:rPr>
          <w:rFonts w:ascii="仿宋_GB2312" w:eastAsia="仿宋_GB2312" w:hAnsi="黑体" w:hint="eastAsia"/>
          <w:sz w:val="32"/>
          <w:szCs w:val="32"/>
        </w:rPr>
        <w:t>210</w:t>
      </w:r>
      <w:r w:rsidRPr="00F4678D">
        <w:rPr>
          <w:rFonts w:ascii="仿宋_GB2312" w:eastAsia="仿宋_GB2312" w:hAnsi="黑体" w:hint="eastAsia"/>
          <w:sz w:val="32"/>
          <w:szCs w:val="32"/>
        </w:rPr>
        <w:t>号</w:t>
      </w:r>
      <w:r>
        <w:rPr>
          <w:rFonts w:ascii="仿宋_GB2312" w:eastAsia="仿宋_GB2312" w:hAnsi="黑体" w:hint="eastAsia"/>
          <w:sz w:val="32"/>
          <w:szCs w:val="32"/>
        </w:rPr>
        <w:t>）不再适用，现同时废止。</w:t>
      </w:r>
    </w:p>
    <w:p w:rsidR="009F3B5F" w:rsidRDefault="009F3B5F" w:rsidP="009F3B5F">
      <w:pPr>
        <w:spacing w:line="600" w:lineRule="exact"/>
        <w:rPr>
          <w:rFonts w:ascii="仿宋_GB2312" w:eastAsia="仿宋_GB2312" w:hAnsi="华文细黑"/>
          <w:sz w:val="32"/>
          <w:szCs w:val="32"/>
        </w:rPr>
      </w:pPr>
    </w:p>
    <w:p w:rsidR="009F3B5F" w:rsidRPr="00F4678D" w:rsidRDefault="009F3B5F" w:rsidP="009F3B5F">
      <w:pPr>
        <w:spacing w:line="600" w:lineRule="exact"/>
        <w:rPr>
          <w:rFonts w:ascii="仿宋_GB2312" w:eastAsia="仿宋_GB2312" w:hAnsi="华文细黑"/>
          <w:sz w:val="32"/>
          <w:szCs w:val="32"/>
        </w:rPr>
      </w:pPr>
    </w:p>
    <w:p w:rsidR="009F3B5F" w:rsidRDefault="009F3B5F" w:rsidP="009F3B5F">
      <w:pPr>
        <w:spacing w:line="600" w:lineRule="exact"/>
        <w:ind w:firstLineChars="200" w:firstLine="640"/>
        <w:rPr>
          <w:rFonts w:ascii="仿宋_GB2312" w:eastAsia="仿宋_GB2312" w:hAnsi="华文细黑"/>
          <w:bCs/>
          <w:sz w:val="32"/>
          <w:szCs w:val="32"/>
        </w:rPr>
      </w:pPr>
      <w:r w:rsidRPr="00CD7D8D">
        <w:rPr>
          <w:rFonts w:ascii="仿宋_GB2312" w:eastAsia="仿宋_GB2312" w:hAnsi="华文细黑" w:hint="eastAsia"/>
          <w:sz w:val="32"/>
          <w:szCs w:val="32"/>
        </w:rPr>
        <w:t>附件</w:t>
      </w:r>
      <w:r>
        <w:rPr>
          <w:rFonts w:ascii="仿宋_GB2312" w:eastAsia="仿宋_GB2312" w:hAnsi="华文细黑" w:hint="eastAsia"/>
          <w:bCs/>
          <w:sz w:val="32"/>
          <w:szCs w:val="32"/>
        </w:rPr>
        <w:t>：1</w:t>
      </w:r>
      <w:r w:rsidRPr="00CD7D8D">
        <w:rPr>
          <w:rFonts w:ascii="仿宋_GB2312" w:eastAsia="仿宋_GB2312" w:hAnsi="华文细黑" w:hint="eastAsia"/>
          <w:bCs/>
          <w:sz w:val="32"/>
          <w:szCs w:val="32"/>
        </w:rPr>
        <w:t>.企业申请运力保障补贴申请（审批）表</w:t>
      </w:r>
    </w:p>
    <w:p w:rsidR="009F3B5F" w:rsidRPr="00CD7D8D" w:rsidRDefault="009F3B5F" w:rsidP="009F3B5F">
      <w:pPr>
        <w:spacing w:line="600" w:lineRule="exact"/>
        <w:ind w:firstLineChars="500" w:firstLine="1600"/>
        <w:rPr>
          <w:rFonts w:ascii="仿宋_GB2312" w:eastAsia="仿宋_GB2312" w:hAnsi="华文细黑"/>
          <w:bCs/>
          <w:sz w:val="32"/>
          <w:szCs w:val="32"/>
        </w:rPr>
      </w:pPr>
      <w:r>
        <w:rPr>
          <w:rFonts w:ascii="仿宋_GB2312" w:eastAsia="仿宋_GB2312" w:hAnsi="华文细黑" w:hint="eastAsia"/>
          <w:bCs/>
          <w:sz w:val="32"/>
          <w:szCs w:val="32"/>
        </w:rPr>
        <w:t>2</w:t>
      </w:r>
      <w:r w:rsidRPr="00CD7D8D">
        <w:rPr>
          <w:rFonts w:ascii="仿宋_GB2312" w:eastAsia="仿宋_GB2312" w:hAnsi="华文细黑" w:hint="eastAsia"/>
          <w:bCs/>
          <w:sz w:val="32"/>
          <w:szCs w:val="32"/>
        </w:rPr>
        <w:t>.企业申请航线补贴申请（审批）表</w:t>
      </w:r>
    </w:p>
    <w:p w:rsidR="009F3B5F" w:rsidRDefault="009F3B5F" w:rsidP="009F3B5F">
      <w:pPr>
        <w:spacing w:line="600" w:lineRule="exact"/>
        <w:ind w:leftChars="750" w:left="1895" w:hangingChars="100" w:hanging="320"/>
        <w:rPr>
          <w:rFonts w:ascii="仿宋_GB2312" w:eastAsia="仿宋_GB2312" w:hAnsi="华文细黑"/>
          <w:bCs/>
          <w:sz w:val="32"/>
          <w:szCs w:val="32"/>
        </w:rPr>
      </w:pPr>
      <w:r>
        <w:rPr>
          <w:rFonts w:ascii="仿宋_GB2312" w:eastAsia="仿宋_GB2312" w:hAnsi="华文细黑" w:hint="eastAsia"/>
          <w:bCs/>
          <w:sz w:val="32"/>
          <w:szCs w:val="32"/>
        </w:rPr>
        <w:t>3</w:t>
      </w:r>
      <w:r w:rsidRPr="00CD7D8D">
        <w:rPr>
          <w:rFonts w:ascii="仿宋_GB2312" w:eastAsia="仿宋_GB2312" w:hAnsi="华文细黑" w:hint="eastAsia"/>
          <w:bCs/>
          <w:sz w:val="32"/>
          <w:szCs w:val="32"/>
        </w:rPr>
        <w:t>.企业申请内外贸同船运输补贴申请（审批）表</w:t>
      </w:r>
    </w:p>
    <w:p w:rsidR="009F3B5F" w:rsidRDefault="009F3B5F" w:rsidP="009F3B5F">
      <w:pPr>
        <w:spacing w:line="600" w:lineRule="exact"/>
        <w:ind w:leftChars="750" w:left="1895" w:hangingChars="100" w:hanging="320"/>
        <w:rPr>
          <w:rFonts w:ascii="仿宋_GB2312" w:eastAsia="仿宋_GB2312" w:hAnsi="华文细黑"/>
          <w:bCs/>
          <w:sz w:val="32"/>
          <w:szCs w:val="32"/>
        </w:rPr>
      </w:pPr>
      <w:r>
        <w:rPr>
          <w:rFonts w:ascii="仿宋_GB2312" w:eastAsia="仿宋_GB2312" w:hAnsi="华文细黑" w:hint="eastAsia"/>
          <w:bCs/>
          <w:sz w:val="32"/>
          <w:szCs w:val="32"/>
        </w:rPr>
        <w:t>4.</w:t>
      </w:r>
      <w:r w:rsidRPr="00CD7D8D">
        <w:rPr>
          <w:rFonts w:ascii="仿宋_GB2312" w:eastAsia="仿宋_GB2312" w:hAnsi="华文细黑" w:hint="eastAsia"/>
          <w:bCs/>
          <w:sz w:val="32"/>
          <w:szCs w:val="32"/>
        </w:rPr>
        <w:t>企业申请集装箱存增量</w:t>
      </w:r>
      <w:r>
        <w:rPr>
          <w:rFonts w:ascii="仿宋_GB2312" w:eastAsia="仿宋_GB2312" w:hAnsi="华文细黑" w:hint="eastAsia"/>
          <w:bCs/>
          <w:sz w:val="32"/>
          <w:szCs w:val="32"/>
        </w:rPr>
        <w:t>补贴申请（审批）</w:t>
      </w:r>
    </w:p>
    <w:p w:rsidR="009F3B5F" w:rsidRDefault="009F3B5F" w:rsidP="009F3B5F">
      <w:pPr>
        <w:spacing w:line="600" w:lineRule="exact"/>
        <w:ind w:leftChars="750" w:left="1895" w:hangingChars="100" w:hanging="320"/>
        <w:rPr>
          <w:rFonts w:ascii="仿宋_GB2312" w:eastAsia="仿宋_GB2312" w:hAnsi="华文细黑"/>
          <w:bCs/>
          <w:sz w:val="32"/>
          <w:szCs w:val="32"/>
        </w:rPr>
      </w:pPr>
      <w:r>
        <w:rPr>
          <w:rFonts w:ascii="仿宋_GB2312" w:eastAsia="仿宋_GB2312" w:hAnsi="华文细黑" w:hint="eastAsia"/>
          <w:bCs/>
          <w:sz w:val="32"/>
          <w:szCs w:val="32"/>
        </w:rPr>
        <w:t>5</w:t>
      </w:r>
      <w:r w:rsidRPr="00CD7D8D">
        <w:rPr>
          <w:rFonts w:ascii="仿宋_GB2312" w:eastAsia="仿宋_GB2312" w:hAnsi="华文细黑" w:hint="eastAsia"/>
          <w:bCs/>
          <w:sz w:val="32"/>
          <w:szCs w:val="32"/>
        </w:rPr>
        <w:t>.企业</w:t>
      </w:r>
      <w:proofErr w:type="gramStart"/>
      <w:r w:rsidRPr="00CD7D8D">
        <w:rPr>
          <w:rFonts w:ascii="仿宋_GB2312" w:eastAsia="仿宋_GB2312" w:hAnsi="华文细黑" w:hint="eastAsia"/>
          <w:bCs/>
          <w:sz w:val="32"/>
          <w:szCs w:val="32"/>
        </w:rPr>
        <w:t>申请散改集</w:t>
      </w:r>
      <w:proofErr w:type="gramEnd"/>
      <w:r w:rsidRPr="00CD7D8D">
        <w:rPr>
          <w:rFonts w:ascii="仿宋_GB2312" w:eastAsia="仿宋_GB2312" w:hAnsi="华文细黑" w:hint="eastAsia"/>
          <w:bCs/>
          <w:sz w:val="32"/>
          <w:szCs w:val="32"/>
        </w:rPr>
        <w:t>箱量补贴申请（审批）表</w:t>
      </w:r>
    </w:p>
    <w:p w:rsidR="00D9147E" w:rsidRPr="009F3B5F" w:rsidRDefault="009F3B5F" w:rsidP="00E3247C">
      <w:pPr>
        <w:spacing w:line="600" w:lineRule="exact"/>
        <w:ind w:leftChars="750" w:left="1895" w:hangingChars="100" w:hanging="320"/>
      </w:pPr>
      <w:r>
        <w:rPr>
          <w:rFonts w:ascii="仿宋_GB2312" w:eastAsia="仿宋_GB2312" w:hAnsi="华文细黑" w:hint="eastAsia"/>
          <w:bCs/>
          <w:sz w:val="32"/>
          <w:szCs w:val="32"/>
        </w:rPr>
        <w:t>6</w:t>
      </w:r>
      <w:r w:rsidRPr="00CD7D8D">
        <w:rPr>
          <w:rFonts w:ascii="仿宋_GB2312" w:eastAsia="仿宋_GB2312" w:hAnsi="华文细黑" w:hint="eastAsia"/>
          <w:bCs/>
          <w:sz w:val="32"/>
          <w:szCs w:val="32"/>
        </w:rPr>
        <w:t>.企业申请箱量突出贡献补贴申请（审批）表</w:t>
      </w:r>
    </w:p>
    <w:sectPr w:rsidR="00D9147E" w:rsidRPr="009F3B5F" w:rsidSect="009E60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823" w:rsidRDefault="000B5823" w:rsidP="009F3B5F">
      <w:r>
        <w:separator/>
      </w:r>
    </w:p>
  </w:endnote>
  <w:endnote w:type="continuationSeparator" w:id="0">
    <w:p w:rsidR="000B5823" w:rsidRDefault="000B5823" w:rsidP="009F3B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altName w:val="Arial Unicode MS"/>
    <w:panose1 w:val="02010609060101010101"/>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细黑">
    <w:altName w:val="Arial Unicode MS"/>
    <w:panose1 w:val="02010600040101010101"/>
    <w:charset w:val="86"/>
    <w:family w:val="auto"/>
    <w:pitch w:val="variable"/>
    <w:sig w:usb0="00000000" w:usb1="080F0000" w:usb2="00000010" w:usb3="00000000" w:csb0="0004009F" w:csb1="00000000"/>
  </w:font>
  <w:font w:name="仿宋">
    <w:altName w:val="Arial Unicode MS"/>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823" w:rsidRDefault="000B5823" w:rsidP="009F3B5F">
      <w:r>
        <w:separator/>
      </w:r>
    </w:p>
  </w:footnote>
  <w:footnote w:type="continuationSeparator" w:id="0">
    <w:p w:rsidR="000B5823" w:rsidRDefault="000B5823" w:rsidP="009F3B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trackRevisions/>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B387F"/>
    <w:rsid w:val="00004DD8"/>
    <w:rsid w:val="00060958"/>
    <w:rsid w:val="00067760"/>
    <w:rsid w:val="00072EC3"/>
    <w:rsid w:val="000B5823"/>
    <w:rsid w:val="000D3ED7"/>
    <w:rsid w:val="00107B66"/>
    <w:rsid w:val="00130E4E"/>
    <w:rsid w:val="00167FCA"/>
    <w:rsid w:val="001D5A0B"/>
    <w:rsid w:val="001E3944"/>
    <w:rsid w:val="001F0D72"/>
    <w:rsid w:val="0025101D"/>
    <w:rsid w:val="00262559"/>
    <w:rsid w:val="002B3883"/>
    <w:rsid w:val="002F5FBC"/>
    <w:rsid w:val="003006B3"/>
    <w:rsid w:val="00303243"/>
    <w:rsid w:val="003268C2"/>
    <w:rsid w:val="00396FB0"/>
    <w:rsid w:val="003A60BC"/>
    <w:rsid w:val="003B0DBB"/>
    <w:rsid w:val="003B41E7"/>
    <w:rsid w:val="003C1845"/>
    <w:rsid w:val="003F329C"/>
    <w:rsid w:val="003F3D73"/>
    <w:rsid w:val="00443BAA"/>
    <w:rsid w:val="00463408"/>
    <w:rsid w:val="00493D23"/>
    <w:rsid w:val="004D50D1"/>
    <w:rsid w:val="004E6545"/>
    <w:rsid w:val="00507A93"/>
    <w:rsid w:val="00510867"/>
    <w:rsid w:val="005807BD"/>
    <w:rsid w:val="005835C0"/>
    <w:rsid w:val="005B4F4D"/>
    <w:rsid w:val="005C5C13"/>
    <w:rsid w:val="005D14A3"/>
    <w:rsid w:val="005E661C"/>
    <w:rsid w:val="00644069"/>
    <w:rsid w:val="006D7E0D"/>
    <w:rsid w:val="00713F96"/>
    <w:rsid w:val="00715938"/>
    <w:rsid w:val="00771CCA"/>
    <w:rsid w:val="0077534C"/>
    <w:rsid w:val="007B4088"/>
    <w:rsid w:val="007E4894"/>
    <w:rsid w:val="0081047F"/>
    <w:rsid w:val="00871662"/>
    <w:rsid w:val="00880591"/>
    <w:rsid w:val="00880EE5"/>
    <w:rsid w:val="008F06C2"/>
    <w:rsid w:val="008F55F9"/>
    <w:rsid w:val="0098694E"/>
    <w:rsid w:val="009C7F87"/>
    <w:rsid w:val="009E2678"/>
    <w:rsid w:val="009E608E"/>
    <w:rsid w:val="009F3B5F"/>
    <w:rsid w:val="00A27535"/>
    <w:rsid w:val="00A4445D"/>
    <w:rsid w:val="00B11FEC"/>
    <w:rsid w:val="00B17DE3"/>
    <w:rsid w:val="00B21AF7"/>
    <w:rsid w:val="00B318B0"/>
    <w:rsid w:val="00B51020"/>
    <w:rsid w:val="00B65C57"/>
    <w:rsid w:val="00BB387F"/>
    <w:rsid w:val="00BB5E1B"/>
    <w:rsid w:val="00C13627"/>
    <w:rsid w:val="00C14650"/>
    <w:rsid w:val="00C57C97"/>
    <w:rsid w:val="00D70EE4"/>
    <w:rsid w:val="00D71BE1"/>
    <w:rsid w:val="00D9147E"/>
    <w:rsid w:val="00DB6047"/>
    <w:rsid w:val="00DB7272"/>
    <w:rsid w:val="00DC6550"/>
    <w:rsid w:val="00DE1475"/>
    <w:rsid w:val="00DE457B"/>
    <w:rsid w:val="00E3247C"/>
    <w:rsid w:val="00EA3385"/>
    <w:rsid w:val="00EB4A65"/>
    <w:rsid w:val="00F3676B"/>
    <w:rsid w:val="00F60D57"/>
    <w:rsid w:val="00F91B39"/>
    <w:rsid w:val="00FA65A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B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3B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3B5F"/>
    <w:rPr>
      <w:sz w:val="18"/>
      <w:szCs w:val="18"/>
    </w:rPr>
  </w:style>
  <w:style w:type="paragraph" w:styleId="a4">
    <w:name w:val="footer"/>
    <w:basedOn w:val="a"/>
    <w:link w:val="Char0"/>
    <w:uiPriority w:val="99"/>
    <w:unhideWhenUsed/>
    <w:rsid w:val="009F3B5F"/>
    <w:pPr>
      <w:tabs>
        <w:tab w:val="center" w:pos="4153"/>
        <w:tab w:val="right" w:pos="8306"/>
      </w:tabs>
      <w:snapToGrid w:val="0"/>
      <w:jc w:val="left"/>
    </w:pPr>
    <w:rPr>
      <w:sz w:val="18"/>
      <w:szCs w:val="18"/>
    </w:rPr>
  </w:style>
  <w:style w:type="character" w:customStyle="1" w:styleId="Char0">
    <w:name w:val="页脚 Char"/>
    <w:basedOn w:val="a0"/>
    <w:link w:val="a4"/>
    <w:uiPriority w:val="99"/>
    <w:rsid w:val="009F3B5F"/>
    <w:rPr>
      <w:sz w:val="18"/>
      <w:szCs w:val="18"/>
    </w:rPr>
  </w:style>
  <w:style w:type="paragraph" w:styleId="a5">
    <w:name w:val="Balloon Text"/>
    <w:basedOn w:val="a"/>
    <w:link w:val="Char1"/>
    <w:uiPriority w:val="99"/>
    <w:semiHidden/>
    <w:unhideWhenUsed/>
    <w:rsid w:val="00E3247C"/>
    <w:rPr>
      <w:sz w:val="18"/>
      <w:szCs w:val="18"/>
    </w:rPr>
  </w:style>
  <w:style w:type="character" w:customStyle="1" w:styleId="Char1">
    <w:name w:val="批注框文本 Char"/>
    <w:basedOn w:val="a0"/>
    <w:link w:val="a5"/>
    <w:uiPriority w:val="99"/>
    <w:semiHidden/>
    <w:rsid w:val="00E3247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潘孝峰</dc:creator>
  <cp:keywords/>
  <dc:description/>
  <cp:lastModifiedBy>谢添</cp:lastModifiedBy>
  <cp:revision>1</cp:revision>
  <dcterms:created xsi:type="dcterms:W3CDTF">2020-06-18T01:35:00Z</dcterms:created>
  <dcterms:modified xsi:type="dcterms:W3CDTF">2020-06-18T01:35:00Z</dcterms:modified>
</cp:coreProperties>
</file>