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-SA"/>
        </w:rPr>
        <w:t>关于儋州市那大镇公益性公墓殡葬服务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-SA"/>
        </w:rPr>
        <w:t>收费标准的通知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-SA"/>
        </w:rPr>
        <w:t>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规范殡葬服务收费行为，推动殡葬事业更好地保障和改善民生，根据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《海南省发展和改革委员会关于公布海南省定价目录的通知》（琼发改规〔2021〕7号）、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省民政厅等8部门《关于印发〈全省殡葬业价格秩序、公益性安葬设施建设经营专项整治实施方案〉的通知》等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规定，现对我市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那大镇公益性公墓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殡葬服务收费标准拟定如下：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儋州市那大镇公益性公墓基本情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况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那大镇公益性公墓位于儋州市西联农场，项目总用地面积约22941.00平方米，其中：墓区用地面积20011.00平方米，外部道路用地面积2930.00平方米，主要建设单人墓穴2056座，双人墓穴127座，骨灰墓穴273座；1栋地上1层的管理用房，占地面积为90.00平方米。同时配套建设道路、广场铺装、生态停车位、挡土墙、围墙、大门、景观绿化、水塔、深水机井、泵房、室外给排水、室外电气、室外消防等工程。项目总投资1709.68万元，其中工程费用为1128.21万元，工程建设其他费用为516.81万元，预备费64.66万元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收费项目及收费标准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《政府制定价格成本监审办法》（国家发改委第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8号令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《海南省发展和改革委员会关于公布海南省定价目录的通知》（琼发改规〔2021〕7号）和《海南省物价局关于印发〈海南省城市供水定价成本监审暂行办法〉等4个成本监审办法的通知》要求，公益性公墓收费分为墓穴收费和维护管理费。经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那大镇政府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提供的项目概算评审数据及相关材料进行初步测算，拟定收费项目及收费标准如下：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（一）那大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镇公益性公墓墓穴收费标准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那大镇公益性公墓墓穴收费标准为骨灰墓穴费2000元/个，单人墓穴费5000元/个；双人墓穴费7000元/个。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（二）公墓维护管理费收费标准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骨灰墓管理维护费40元/个/年；单人墓管理维护费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0元/个/年；双人墓管理维护费80元/个/年。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三、相关要求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（一）严格执行政府定价项目收费标准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不得超标准收费、自立项目收费、分解项目收费、重复收费、扩大范围收费、改变收费频次和计费方式收费、强制捆绑范围收费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、禁止炒买炒卖墓穴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（二）严格落实明码标价制度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在经营场所显著位置公示收费项目、收费范围、收费标准、计费单位、收费依据、减免政策、服务流程、服务规范和投诉举报电话等信息，自觉接受职能部门和社会各界的监督。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（三）实施惠民殡葬政策。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《关于进一步加强和规范公益性公墓收费管理指导意见》（琼民规</w:t>
      </w:r>
      <w:r>
        <w:rPr>
          <w:rFonts w:hint="eastAsia" w:ascii="方正隶书_GBK" w:hAnsi="方正隶书_GBK" w:eastAsia="方正隶书_GBK" w:cs="方正隶书_GBK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方正隶书_GBK" w:hAnsi="方正隶书_GBK" w:eastAsia="方正隶书_GBK" w:cs="方正隶书_GBK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《儋州市人民政府关于印发《儋州市公益性公墓管理办法》的通知》（儋府规</w:t>
      </w:r>
      <w:r>
        <w:rPr>
          <w:rFonts w:hint="eastAsia" w:ascii="方正隶书_GBK" w:hAnsi="方正隶书_GBK" w:eastAsia="方正隶书_GBK" w:cs="方正隶书_GBK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方正隶书_GBK" w:hAnsi="方正隶书_GBK" w:eastAsia="方正隶书_GBK" w:cs="方正隶书_GBK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等文件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精神，坚持基本殡葬服务的公益属性，对城乡低保对象、低保边缘家庭、低收入家庭及特困人员、重点优抚对象死亡人员，按照国家有关政策给予减免。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儋州市发展和改革委员会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480" w:leftChars="0"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2024年8月7日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480" w:leftChars="0"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7028C"/>
    <w:multiLevelType w:val="singleLevel"/>
    <w:tmpl w:val="7FE702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EC27AA"/>
    <w:rsid w:val="013438E8"/>
    <w:rsid w:val="05BF6DCA"/>
    <w:rsid w:val="05FF5512"/>
    <w:rsid w:val="06C6011A"/>
    <w:rsid w:val="074D5BD3"/>
    <w:rsid w:val="0891381C"/>
    <w:rsid w:val="0D6FEE6E"/>
    <w:rsid w:val="0FBE5A34"/>
    <w:rsid w:val="12AC641F"/>
    <w:rsid w:val="132C713E"/>
    <w:rsid w:val="13733B7A"/>
    <w:rsid w:val="14B65D3B"/>
    <w:rsid w:val="167C2CAF"/>
    <w:rsid w:val="171E88D5"/>
    <w:rsid w:val="18B745F3"/>
    <w:rsid w:val="19033C53"/>
    <w:rsid w:val="1A765122"/>
    <w:rsid w:val="1A8D470E"/>
    <w:rsid w:val="1C516D44"/>
    <w:rsid w:val="1DB51C0E"/>
    <w:rsid w:val="1EBFAF02"/>
    <w:rsid w:val="1EFA54EB"/>
    <w:rsid w:val="20D10EF9"/>
    <w:rsid w:val="20F03059"/>
    <w:rsid w:val="22C25555"/>
    <w:rsid w:val="24F87E7A"/>
    <w:rsid w:val="26331696"/>
    <w:rsid w:val="26FE2387"/>
    <w:rsid w:val="2773554C"/>
    <w:rsid w:val="28784C49"/>
    <w:rsid w:val="29AA18E3"/>
    <w:rsid w:val="2AA32D2B"/>
    <w:rsid w:val="2B3B1964"/>
    <w:rsid w:val="2C470323"/>
    <w:rsid w:val="2C7E6417"/>
    <w:rsid w:val="2DFF306A"/>
    <w:rsid w:val="2E6C7256"/>
    <w:rsid w:val="2FDE0D21"/>
    <w:rsid w:val="302121A3"/>
    <w:rsid w:val="30FE3116"/>
    <w:rsid w:val="31640771"/>
    <w:rsid w:val="327F204D"/>
    <w:rsid w:val="33F217F5"/>
    <w:rsid w:val="342A452E"/>
    <w:rsid w:val="34E46341"/>
    <w:rsid w:val="35B7005C"/>
    <w:rsid w:val="363F3D2F"/>
    <w:rsid w:val="377FFEAA"/>
    <w:rsid w:val="3AC354BB"/>
    <w:rsid w:val="3D9A2BAF"/>
    <w:rsid w:val="3DE68A05"/>
    <w:rsid w:val="42884D07"/>
    <w:rsid w:val="44BB596E"/>
    <w:rsid w:val="44CE1767"/>
    <w:rsid w:val="48E672C5"/>
    <w:rsid w:val="4C085E13"/>
    <w:rsid w:val="4D7FCFF8"/>
    <w:rsid w:val="4E645914"/>
    <w:rsid w:val="4F262F77"/>
    <w:rsid w:val="508F6D61"/>
    <w:rsid w:val="509B0059"/>
    <w:rsid w:val="50AE7B57"/>
    <w:rsid w:val="51451E87"/>
    <w:rsid w:val="531C2A4C"/>
    <w:rsid w:val="548A1CAD"/>
    <w:rsid w:val="588432BF"/>
    <w:rsid w:val="5AF435B8"/>
    <w:rsid w:val="5BA1092B"/>
    <w:rsid w:val="5CBA20A9"/>
    <w:rsid w:val="5CEA6048"/>
    <w:rsid w:val="5DFAC90F"/>
    <w:rsid w:val="5F7F49C2"/>
    <w:rsid w:val="60EC4936"/>
    <w:rsid w:val="61353DA7"/>
    <w:rsid w:val="63054B17"/>
    <w:rsid w:val="640D494D"/>
    <w:rsid w:val="66AC4A5D"/>
    <w:rsid w:val="66FC583A"/>
    <w:rsid w:val="68195544"/>
    <w:rsid w:val="69943DA8"/>
    <w:rsid w:val="69E854B2"/>
    <w:rsid w:val="6A123E24"/>
    <w:rsid w:val="6BFF1DF3"/>
    <w:rsid w:val="6C7F1E32"/>
    <w:rsid w:val="6D9219C3"/>
    <w:rsid w:val="6DE5537A"/>
    <w:rsid w:val="6FC951C8"/>
    <w:rsid w:val="6FFA6F86"/>
    <w:rsid w:val="6FFF50B1"/>
    <w:rsid w:val="713B3E80"/>
    <w:rsid w:val="719F0363"/>
    <w:rsid w:val="726F3A82"/>
    <w:rsid w:val="734419F3"/>
    <w:rsid w:val="73AD9E14"/>
    <w:rsid w:val="742E20DF"/>
    <w:rsid w:val="759054BA"/>
    <w:rsid w:val="760724C1"/>
    <w:rsid w:val="76E16252"/>
    <w:rsid w:val="77442065"/>
    <w:rsid w:val="77D9E947"/>
    <w:rsid w:val="78D6600A"/>
    <w:rsid w:val="793D1B52"/>
    <w:rsid w:val="7A317532"/>
    <w:rsid w:val="7B3C7086"/>
    <w:rsid w:val="7C7642CD"/>
    <w:rsid w:val="7D83AD21"/>
    <w:rsid w:val="7D980434"/>
    <w:rsid w:val="7DE82DEE"/>
    <w:rsid w:val="7E0B5A12"/>
    <w:rsid w:val="7E438CD5"/>
    <w:rsid w:val="7E6D3144"/>
    <w:rsid w:val="7E8A6D5F"/>
    <w:rsid w:val="7E9D4EED"/>
    <w:rsid w:val="7EB74D1F"/>
    <w:rsid w:val="7F1A66A7"/>
    <w:rsid w:val="7F5C05E4"/>
    <w:rsid w:val="7F7FBB21"/>
    <w:rsid w:val="7FB7A6F2"/>
    <w:rsid w:val="7FC85DAE"/>
    <w:rsid w:val="7FE9CC12"/>
    <w:rsid w:val="8DFD6681"/>
    <w:rsid w:val="9B7DEF44"/>
    <w:rsid w:val="9DBE76AF"/>
    <w:rsid w:val="9EFD0377"/>
    <w:rsid w:val="ABED2C88"/>
    <w:rsid w:val="AF376870"/>
    <w:rsid w:val="BAE4E067"/>
    <w:rsid w:val="BBE70E61"/>
    <w:rsid w:val="BBFFC0D2"/>
    <w:rsid w:val="BDAB8BAA"/>
    <w:rsid w:val="BF76012B"/>
    <w:rsid w:val="BFBBC2E5"/>
    <w:rsid w:val="BFDBFAD9"/>
    <w:rsid w:val="BFEFEF8F"/>
    <w:rsid w:val="CBFB3595"/>
    <w:rsid w:val="D3DB3E72"/>
    <w:rsid w:val="DAB92235"/>
    <w:rsid w:val="DB1A3500"/>
    <w:rsid w:val="DBD7AB5F"/>
    <w:rsid w:val="DF776939"/>
    <w:rsid w:val="DFBB227E"/>
    <w:rsid w:val="EEB7467F"/>
    <w:rsid w:val="EFFE2478"/>
    <w:rsid w:val="F1F7B128"/>
    <w:rsid w:val="F33F0CD9"/>
    <w:rsid w:val="F7FE756A"/>
    <w:rsid w:val="F95BDE32"/>
    <w:rsid w:val="FA5F3458"/>
    <w:rsid w:val="FAFCCA6A"/>
    <w:rsid w:val="FBD524CB"/>
    <w:rsid w:val="FC7F347B"/>
    <w:rsid w:val="FDE5C104"/>
    <w:rsid w:val="FDFD388B"/>
    <w:rsid w:val="FE9E331D"/>
    <w:rsid w:val="FF947BCD"/>
    <w:rsid w:val="FFAFBD90"/>
    <w:rsid w:val="FFBD568B"/>
    <w:rsid w:val="FFBDF8BF"/>
    <w:rsid w:val="FFDA4E57"/>
    <w:rsid w:val="FFED4596"/>
    <w:rsid w:val="FFF5A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2018-04-06T06:59:00Z</dcterms:created>
  <dc:creator>Administrator</dc:creator>
  <cp:lastModifiedBy>user</cp:lastModifiedBy>
  <cp:lastPrinted>2018-04-06T09:28:00Z</cp:lastPrinted>
  <dcterms:modified xsi:type="dcterms:W3CDTF">2024-08-07T16:02:53Z</dcterms:modified>
  <dc:title>儋州市电动汽车充电服务费拟定说明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